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4A49EB" w:rsidRPr="005474A6" w:rsidTr="000F64F1">
        <w:trPr>
          <w:trHeight w:val="1837"/>
          <w:jc w:val="center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727A1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 xml:space="preserve">     </w:t>
            </w:r>
            <w:r w:rsidRPr="005474A6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</w:t>
            </w:r>
            <w:r w:rsidR="004A49EB"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БАШ</w:t>
            </w:r>
            <w:proofErr w:type="gramStart"/>
            <w:r w:rsidR="004A49EB"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?О</w:t>
            </w:r>
            <w:proofErr w:type="gramEnd"/>
            <w:r w:rsidR="004A49EB"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РТОСТАН  РЕСПУБЛИКА№Ы</w:t>
            </w:r>
          </w:p>
          <w:p w:rsidR="004A49EB" w:rsidRPr="005474A6" w:rsidRDefault="004A49EB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БАЙМА? РАЙОНЫ</w:t>
            </w:r>
          </w:p>
          <w:p w:rsidR="004A49EB" w:rsidRPr="005474A6" w:rsidRDefault="004A49EB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МУНИЦИПАЛЬ РАЙОНЫНЫ*  ЙОМАШ  АУЫЛ СОВЕТЫ</w:t>
            </w:r>
          </w:p>
          <w:p w:rsidR="004A49EB" w:rsidRPr="005474A6" w:rsidRDefault="004A49EB" w:rsidP="000F64F1">
            <w:pPr>
              <w:jc w:val="center"/>
              <w:rPr>
                <w:rFonts w:ascii="Times Cyr Bash Normal" w:hAnsi="Times Cyr Bash Normal" w:cs="Times New Roman"/>
                <w:b/>
                <w:sz w:val="16"/>
                <w:szCs w:val="16"/>
              </w:rPr>
            </w:pP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АУЫЛ  БИЛ</w:t>
            </w:r>
            <w:r w:rsidRPr="005474A6">
              <w:rPr>
                <w:rFonts w:ascii="Times Cyr Bash Normal" w:hAnsi="Times Cyr Bash Normal" w:cs="Times New Roman"/>
                <w:b/>
                <w:sz w:val="22"/>
                <w:szCs w:val="22"/>
              </w:rPr>
              <w:t>2</w:t>
            </w:r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М</w:t>
            </w:r>
            <w:r w:rsidRPr="005474A6">
              <w:rPr>
                <w:rFonts w:ascii="Times Cyr Bash Normal" w:hAnsi="Times Cyr Bash Normal" w:cs="Times New Roman"/>
                <w:b/>
                <w:sz w:val="22"/>
                <w:szCs w:val="22"/>
              </w:rPr>
              <w:t>2</w:t>
            </w:r>
            <w:proofErr w:type="gramStart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>№Е</w:t>
            </w:r>
            <w:proofErr w:type="gramEnd"/>
            <w:r w:rsidRPr="005474A6">
              <w:rPr>
                <w:rFonts w:ascii="Times Cyr Bash Normal" w:hAnsi="Times Cyr Bash Normal" w:cs="Times New Roman"/>
                <w:b/>
                <w:sz w:val="16"/>
                <w:szCs w:val="16"/>
              </w:rPr>
              <w:t xml:space="preserve"> СОВЕТЫ</w:t>
            </w:r>
          </w:p>
          <w:p w:rsidR="004A49EB" w:rsidRPr="005474A6" w:rsidRDefault="004A49EB" w:rsidP="000F64F1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453675,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Йомаш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Совет </w:t>
            </w:r>
            <w:proofErr w:type="spellStart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26, </w:t>
            </w:r>
          </w:p>
          <w:p w:rsidR="004A49EB" w:rsidRPr="005474A6" w:rsidRDefault="004A49EB" w:rsidP="000F64F1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Cs/>
                <w:sz w:val="16"/>
                <w:szCs w:val="16"/>
              </w:rPr>
              <w:t>тел.(34751) 4-61-93, 4-61-92</w:t>
            </w:r>
          </w:p>
          <w:p w:rsidR="004A49EB" w:rsidRPr="005474A6" w:rsidRDefault="004A49EB" w:rsidP="000F64F1">
            <w:pPr>
              <w:suppressAutoHyphens/>
              <w:jc w:val="center"/>
              <w:rPr>
                <w:rFonts w:ascii="Times Cyr Bash Normal" w:hAnsi="Times Cyr Bash Normal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Cyr Bash Normal" w:hAnsi="Times Cyr Bash Normal" w:cs="Times New Roman"/>
                <w:bCs/>
                <w:sz w:val="16"/>
                <w:szCs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A49EB" w:rsidP="000F64F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-15240</wp:posOffset>
                  </wp:positionV>
                  <wp:extent cx="800100" cy="1105535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97B46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proofErr w:type="gramEnd"/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ОВЕТСЕЛЬСКОГО ПОСЕЛЕНИЯ ЮМАШЕВСКИЙ СЕЛЬСОВЕТ МУНИЦИПАЛЬНОГО РАЙОНА </w:t>
            </w:r>
          </w:p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БАЙМАКСКИЙ РАЙОН </w:t>
            </w:r>
          </w:p>
          <w:p w:rsidR="004A49EB" w:rsidRPr="005474A6" w:rsidRDefault="004A49EB" w:rsidP="004A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4A6">
              <w:rPr>
                <w:rFonts w:ascii="Times New Roman" w:hAnsi="Times New Roman" w:cs="Times New Roman"/>
                <w:sz w:val="16"/>
                <w:szCs w:val="16"/>
              </w:rPr>
              <w:t xml:space="preserve">453675, </w:t>
            </w:r>
            <w:proofErr w:type="spellStart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машево</w:t>
            </w:r>
            <w:proofErr w:type="spellEnd"/>
            <w:r w:rsidRPr="005474A6">
              <w:rPr>
                <w:rFonts w:ascii="Times New Roman" w:hAnsi="Times New Roman" w:cs="Times New Roman"/>
                <w:sz w:val="16"/>
                <w:szCs w:val="16"/>
              </w:rPr>
              <w:t xml:space="preserve">, ул.Советская, 26,  </w:t>
            </w:r>
          </w:p>
          <w:p w:rsidR="004A49EB" w:rsidRPr="005474A6" w:rsidRDefault="004A49EB" w:rsidP="004A49EB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474A6">
              <w:rPr>
                <w:rFonts w:ascii="Times New Roman" w:hAnsi="Times New Roman" w:cs="Times New Roman"/>
                <w:sz w:val="16"/>
                <w:szCs w:val="16"/>
              </w:rPr>
              <w:t>тел.(34751) 4-61-93, 4-61-92</w:t>
            </w:r>
          </w:p>
        </w:tc>
      </w:tr>
    </w:tbl>
    <w:p w:rsidR="004D6B8C" w:rsidRDefault="004D6B8C" w:rsidP="004D6B8C">
      <w:pPr>
        <w:jc w:val="center"/>
        <w:rPr>
          <w:rFonts w:ascii="Rom Bsh" w:hAnsi="Rom Bsh"/>
        </w:rPr>
      </w:pPr>
      <w:r>
        <w:rPr>
          <w:rFonts w:ascii="Rom Bsh" w:hAnsi="Rom Bsh"/>
        </w:rPr>
        <w:t>:АРАР</w:t>
      </w:r>
      <w:r>
        <w:rPr>
          <w:rFonts w:ascii="Rom Bsh" w:hAnsi="Rom Bsh"/>
        </w:rPr>
        <w:tab/>
      </w:r>
      <w:r>
        <w:rPr>
          <w:rFonts w:ascii="Rom Bsh" w:hAnsi="Rom Bsh"/>
        </w:rPr>
        <w:tab/>
        <w:t xml:space="preserve">      </w:t>
      </w:r>
      <w:r w:rsidRPr="00E97060">
        <w:t>№</w:t>
      </w:r>
      <w:r>
        <w:t>58</w:t>
      </w:r>
      <w:r>
        <w:rPr>
          <w:rFonts w:ascii="Rom Bsh" w:hAnsi="Rom Bsh"/>
        </w:rPr>
        <w:tab/>
        <w:t xml:space="preserve">          </w:t>
      </w:r>
      <w:r>
        <w:rPr>
          <w:rFonts w:ascii="Rom Bsh" w:hAnsi="Rom Bsh"/>
        </w:rPr>
        <w:tab/>
        <w:t xml:space="preserve">  РЕШЕНИЕ</w:t>
      </w:r>
    </w:p>
    <w:p w:rsidR="004D6B8C" w:rsidRPr="004D6B8C" w:rsidRDefault="004D6B8C" w:rsidP="004D6B8C">
      <w:pPr>
        <w:jc w:val="center"/>
        <w:rPr>
          <w:rFonts w:ascii="Times New Roman" w:hAnsi="Times New Roman" w:cs="Times New Roman"/>
        </w:rPr>
      </w:pPr>
      <w:r w:rsidRPr="004D6B8C">
        <w:rPr>
          <w:rFonts w:ascii="Times New Roman" w:hAnsi="Times New Roman" w:cs="Times New Roman"/>
        </w:rPr>
        <w:t xml:space="preserve">21 ноябрь 2020 </w:t>
      </w:r>
      <w:proofErr w:type="spellStart"/>
      <w:r w:rsidRPr="004D6B8C">
        <w:rPr>
          <w:rFonts w:ascii="Times New Roman" w:hAnsi="Times New Roman" w:cs="Times New Roman"/>
        </w:rPr>
        <w:t>йыл</w:t>
      </w:r>
      <w:proofErr w:type="spellEnd"/>
      <w:r w:rsidRPr="004D6B8C">
        <w:rPr>
          <w:rFonts w:ascii="Times New Roman" w:hAnsi="Times New Roman" w:cs="Times New Roman"/>
        </w:rPr>
        <w:t xml:space="preserve">                                                     21 ноября 2020 года</w:t>
      </w:r>
    </w:p>
    <w:p w:rsidR="000F64F1" w:rsidRDefault="000F64F1" w:rsidP="000F64F1">
      <w:pPr>
        <w:jc w:val="right"/>
        <w:rPr>
          <w:lang w:bidi="ar-SA"/>
        </w:rPr>
      </w:pPr>
    </w:p>
    <w:p w:rsidR="005D415A" w:rsidRDefault="005D415A" w:rsidP="005D41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Юмашевский сельсовет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Баймакский</w:t>
      </w:r>
      <w:proofErr w:type="spellEnd"/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Баймакский</w:t>
      </w:r>
      <w:proofErr w:type="spellEnd"/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5D415A" w:rsidRPr="005651E9" w:rsidRDefault="005D415A" w:rsidP="005D415A">
      <w:pPr>
        <w:rPr>
          <w:rFonts w:ascii="Times New Roman" w:hAnsi="Times New Roman" w:cs="Times New Roman"/>
          <w:sz w:val="28"/>
          <w:szCs w:val="28"/>
        </w:rPr>
      </w:pPr>
    </w:p>
    <w:p w:rsidR="005D415A" w:rsidRDefault="005D415A" w:rsidP="005D415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4 статьи 21 Устава сельского поселения Юмашевский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Юмашевский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D415A" w:rsidRDefault="005D415A" w:rsidP="005D41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2020 года.</w:t>
      </w:r>
    </w:p>
    <w:p w:rsidR="005D415A" w:rsidRDefault="005D415A" w:rsidP="005D41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15A" w:rsidRDefault="005D415A" w:rsidP="005D41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15A" w:rsidRDefault="005D415A" w:rsidP="005D41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15A" w:rsidRDefault="005D415A" w:rsidP="005D4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D415A" w:rsidRDefault="005D415A" w:rsidP="005D4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Юмашевский сельсовет </w:t>
      </w:r>
    </w:p>
    <w:p w:rsidR="005D415A" w:rsidRDefault="005D415A" w:rsidP="005D4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D415A" w:rsidRDefault="005D415A" w:rsidP="005D4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D6B8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</w:t>
      </w:r>
      <w:proofErr w:type="spellStart"/>
      <w:r w:rsidR="004D6B8C">
        <w:rPr>
          <w:rFonts w:ascii="Times New Roman" w:hAnsi="Times New Roman" w:cs="Times New Roman"/>
          <w:sz w:val="28"/>
          <w:szCs w:val="28"/>
        </w:rPr>
        <w:t>Янбердин</w:t>
      </w:r>
      <w:proofErr w:type="spellEnd"/>
      <w:r w:rsidR="004D6B8C">
        <w:rPr>
          <w:rFonts w:ascii="Times New Roman" w:hAnsi="Times New Roman" w:cs="Times New Roman"/>
          <w:sz w:val="28"/>
          <w:szCs w:val="28"/>
        </w:rPr>
        <w:t xml:space="preserve"> Р.Р.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415A" w:rsidRPr="005651E9" w:rsidRDefault="005D415A" w:rsidP="005D41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415A" w:rsidRPr="005651E9" w:rsidSect="003A31A4">
      <w:pgSz w:w="11909" w:h="16840"/>
      <w:pgMar w:top="568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9F2" w:rsidRDefault="00D279F2">
      <w:r>
        <w:separator/>
      </w:r>
    </w:p>
  </w:endnote>
  <w:endnote w:type="continuationSeparator" w:id="0">
    <w:p w:rsidR="00D279F2" w:rsidRDefault="00D2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9F2" w:rsidRDefault="00D279F2"/>
  </w:footnote>
  <w:footnote w:type="continuationSeparator" w:id="0">
    <w:p w:rsidR="00D279F2" w:rsidRDefault="00D279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14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18"/>
  </w:num>
  <w:num w:numId="14">
    <w:abstractNumId w:val="13"/>
  </w:num>
  <w:num w:numId="15">
    <w:abstractNumId w:val="5"/>
  </w:num>
  <w:num w:numId="16">
    <w:abstractNumId w:val="19"/>
  </w:num>
  <w:num w:numId="17">
    <w:abstractNumId w:val="16"/>
  </w:num>
  <w:num w:numId="18">
    <w:abstractNumId w:val="4"/>
  </w:num>
  <w:num w:numId="19">
    <w:abstractNumId w:val="1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4C1"/>
    <w:rsid w:val="00005948"/>
    <w:rsid w:val="00045904"/>
    <w:rsid w:val="00050932"/>
    <w:rsid w:val="000F64F1"/>
    <w:rsid w:val="001427CB"/>
    <w:rsid w:val="00171A11"/>
    <w:rsid w:val="0019619A"/>
    <w:rsid w:val="00206799"/>
    <w:rsid w:val="00213595"/>
    <w:rsid w:val="00251B00"/>
    <w:rsid w:val="002827C6"/>
    <w:rsid w:val="00291C57"/>
    <w:rsid w:val="00292922"/>
    <w:rsid w:val="002E2956"/>
    <w:rsid w:val="002F586D"/>
    <w:rsid w:val="00304E58"/>
    <w:rsid w:val="003337CE"/>
    <w:rsid w:val="0034515A"/>
    <w:rsid w:val="00351076"/>
    <w:rsid w:val="003A31A4"/>
    <w:rsid w:val="0041401F"/>
    <w:rsid w:val="0042318F"/>
    <w:rsid w:val="00435C09"/>
    <w:rsid w:val="00447FCB"/>
    <w:rsid w:val="004727A1"/>
    <w:rsid w:val="004739DE"/>
    <w:rsid w:val="004A09E6"/>
    <w:rsid w:val="004A49EB"/>
    <w:rsid w:val="004D6B8C"/>
    <w:rsid w:val="004F2373"/>
    <w:rsid w:val="00536C5F"/>
    <w:rsid w:val="005474A6"/>
    <w:rsid w:val="00556997"/>
    <w:rsid w:val="005B751A"/>
    <w:rsid w:val="005C4C9C"/>
    <w:rsid w:val="005C61B0"/>
    <w:rsid w:val="005D415A"/>
    <w:rsid w:val="006061E8"/>
    <w:rsid w:val="006E7C49"/>
    <w:rsid w:val="006F5E8C"/>
    <w:rsid w:val="00704C54"/>
    <w:rsid w:val="00715A81"/>
    <w:rsid w:val="007B25BC"/>
    <w:rsid w:val="007C296F"/>
    <w:rsid w:val="007C49D4"/>
    <w:rsid w:val="00816741"/>
    <w:rsid w:val="008508A8"/>
    <w:rsid w:val="0085175A"/>
    <w:rsid w:val="00870C17"/>
    <w:rsid w:val="00897B46"/>
    <w:rsid w:val="008A4521"/>
    <w:rsid w:val="008A611D"/>
    <w:rsid w:val="008B4B0A"/>
    <w:rsid w:val="008B7E78"/>
    <w:rsid w:val="008E096B"/>
    <w:rsid w:val="00905535"/>
    <w:rsid w:val="00911F69"/>
    <w:rsid w:val="009411B3"/>
    <w:rsid w:val="00956CD3"/>
    <w:rsid w:val="00963B87"/>
    <w:rsid w:val="009A3F4A"/>
    <w:rsid w:val="009C34B6"/>
    <w:rsid w:val="009E2B63"/>
    <w:rsid w:val="00A963DF"/>
    <w:rsid w:val="00AB0D78"/>
    <w:rsid w:val="00AE1779"/>
    <w:rsid w:val="00AE678B"/>
    <w:rsid w:val="00B41ADA"/>
    <w:rsid w:val="00BB4617"/>
    <w:rsid w:val="00BD4741"/>
    <w:rsid w:val="00BF2831"/>
    <w:rsid w:val="00BF3E74"/>
    <w:rsid w:val="00C450ED"/>
    <w:rsid w:val="00CA14C1"/>
    <w:rsid w:val="00CD5D1A"/>
    <w:rsid w:val="00D036A6"/>
    <w:rsid w:val="00D16995"/>
    <w:rsid w:val="00D279F2"/>
    <w:rsid w:val="00D56B95"/>
    <w:rsid w:val="00D82F8C"/>
    <w:rsid w:val="00D8765B"/>
    <w:rsid w:val="00DB39C8"/>
    <w:rsid w:val="00DC60CB"/>
    <w:rsid w:val="00DF2C10"/>
    <w:rsid w:val="00E161E6"/>
    <w:rsid w:val="00E74977"/>
    <w:rsid w:val="00F249E9"/>
    <w:rsid w:val="00F7764A"/>
    <w:rsid w:val="00F77C87"/>
    <w:rsid w:val="00F97E44"/>
    <w:rsid w:val="00F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8A8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8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08A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8508A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0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508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508A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508A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508A8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rsid w:val="008508A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7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46"/>
    <w:rPr>
      <w:rFonts w:ascii="Tahoma" w:hAnsi="Tahoma" w:cs="Tahoma"/>
      <w:color w:val="000000"/>
      <w:sz w:val="16"/>
      <w:szCs w:val="16"/>
    </w:rPr>
  </w:style>
  <w:style w:type="paragraph" w:styleId="31">
    <w:name w:val="Body Text Indent 3"/>
    <w:basedOn w:val="a"/>
    <w:link w:val="32"/>
    <w:rsid w:val="004F237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4F23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d">
    <w:name w:val="Body Text"/>
    <w:basedOn w:val="a"/>
    <w:link w:val="ae"/>
    <w:rsid w:val="004F237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4F2373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4F237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rmal">
    <w:name w:val="ConsNormal"/>
    <w:rsid w:val="004F237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f">
    <w:name w:val="No Spacing"/>
    <w:link w:val="af0"/>
    <w:uiPriority w:val="99"/>
    <w:qFormat/>
    <w:rsid w:val="004F237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1">
    <w:name w:val="List Paragraph"/>
    <w:basedOn w:val="a"/>
    <w:uiPriority w:val="99"/>
    <w:qFormat/>
    <w:rsid w:val="000F64F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2">
    <w:name w:val="footnote reference"/>
    <w:uiPriority w:val="99"/>
    <w:semiHidden/>
    <w:rsid w:val="000F64F1"/>
    <w:rPr>
      <w:rFonts w:cs="Times New Roman"/>
      <w:vertAlign w:val="superscript"/>
    </w:rPr>
  </w:style>
  <w:style w:type="character" w:customStyle="1" w:styleId="af0">
    <w:name w:val="Без интервала Знак"/>
    <w:link w:val="af"/>
    <w:uiPriority w:val="99"/>
    <w:locked/>
    <w:rsid w:val="000F64F1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23</cp:revision>
  <cp:lastPrinted>2020-11-20T11:27:00Z</cp:lastPrinted>
  <dcterms:created xsi:type="dcterms:W3CDTF">2020-09-07T04:41:00Z</dcterms:created>
  <dcterms:modified xsi:type="dcterms:W3CDTF">2020-11-20T11:28:00Z</dcterms:modified>
</cp:coreProperties>
</file>