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1A3C5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1A3C56">
        <w:rPr>
          <w:rFonts w:ascii="Times New Roman" w:hAnsi="Times New Roman" w:cs="Times New Roman"/>
          <w:sz w:val="24"/>
          <w:szCs w:val="24"/>
        </w:rPr>
        <w:t>декабря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>
        <w:rPr>
          <w:rFonts w:ascii="Times New Roman" w:hAnsi="Times New Roman" w:cs="Times New Roman"/>
          <w:sz w:val="24"/>
          <w:szCs w:val="24"/>
        </w:rPr>
        <w:t>Юма</w:t>
      </w:r>
      <w:r w:rsidR="0083677C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A3C56">
        <w:rPr>
          <w:rFonts w:ascii="Times New Roman" w:hAnsi="Times New Roman" w:cs="Times New Roman"/>
          <w:sz w:val="24"/>
          <w:szCs w:val="24"/>
        </w:rPr>
        <w:t>3849,5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A3C56">
        <w:rPr>
          <w:rFonts w:ascii="Times New Roman" w:hAnsi="Times New Roman" w:cs="Times New Roman"/>
          <w:sz w:val="24"/>
          <w:szCs w:val="24"/>
        </w:rPr>
        <w:t>100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1A3C56">
        <w:rPr>
          <w:rFonts w:ascii="Times New Roman" w:hAnsi="Times New Roman" w:cs="Times New Roman"/>
          <w:sz w:val="24"/>
          <w:szCs w:val="24"/>
        </w:rPr>
        <w:t>70,2</w:t>
      </w:r>
      <w:r w:rsidR="0064007A">
        <w:rPr>
          <w:rFonts w:ascii="Times New Roman" w:hAnsi="Times New Roman" w:cs="Times New Roman"/>
          <w:sz w:val="24"/>
          <w:szCs w:val="24"/>
        </w:rPr>
        <w:t>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1A3C56">
        <w:rPr>
          <w:rFonts w:ascii="Times New Roman" w:hAnsi="Times New Roman" w:cs="Times New Roman"/>
          <w:sz w:val="24"/>
          <w:szCs w:val="24"/>
        </w:rPr>
        <w:t>260,0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1A3C56">
        <w:rPr>
          <w:rFonts w:ascii="Times New Roman" w:hAnsi="Times New Roman" w:cs="Times New Roman"/>
          <w:sz w:val="24"/>
          <w:szCs w:val="24"/>
        </w:rPr>
        <w:t>16,8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0651C">
        <w:rPr>
          <w:rFonts w:ascii="Times New Roman" w:hAnsi="Times New Roman" w:cs="Times New Roman"/>
          <w:sz w:val="24"/>
          <w:szCs w:val="24"/>
        </w:rPr>
        <w:t>0,002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1A3C56">
        <w:rPr>
          <w:rFonts w:ascii="Times New Roman" w:hAnsi="Times New Roman" w:cs="Times New Roman"/>
          <w:sz w:val="24"/>
          <w:szCs w:val="24"/>
        </w:rPr>
        <w:t>24,1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A3C56">
        <w:rPr>
          <w:rFonts w:ascii="Times New Roman" w:hAnsi="Times New Roman" w:cs="Times New Roman"/>
          <w:sz w:val="24"/>
          <w:szCs w:val="24"/>
        </w:rPr>
        <w:t>75,37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1A3C56">
        <w:rPr>
          <w:rFonts w:ascii="Times New Roman" w:hAnsi="Times New Roman" w:cs="Times New Roman"/>
          <w:sz w:val="24"/>
          <w:szCs w:val="24"/>
        </w:rPr>
        <w:t>327,1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3C56">
        <w:rPr>
          <w:rFonts w:ascii="Times New Roman" w:hAnsi="Times New Roman" w:cs="Times New Roman"/>
          <w:sz w:val="24"/>
          <w:szCs w:val="24"/>
        </w:rPr>
        <w:t>120,0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42C03">
        <w:rPr>
          <w:rFonts w:ascii="Times New Roman" w:hAnsi="Times New Roman" w:cs="Times New Roman"/>
          <w:sz w:val="24"/>
          <w:szCs w:val="24"/>
        </w:rPr>
        <w:t>1454,2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42C03">
        <w:rPr>
          <w:rFonts w:ascii="Times New Roman" w:hAnsi="Times New Roman" w:cs="Times New Roman"/>
          <w:sz w:val="24"/>
          <w:szCs w:val="24"/>
        </w:rPr>
        <w:t>100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1A3C56">
        <w:rPr>
          <w:rFonts w:ascii="Times New Roman" w:hAnsi="Times New Roman" w:cs="Times New Roman"/>
          <w:sz w:val="24"/>
          <w:szCs w:val="24"/>
        </w:rPr>
        <w:t>декабр</w:t>
      </w:r>
      <w:r w:rsidR="00C47C06">
        <w:rPr>
          <w:rFonts w:ascii="Times New Roman" w:hAnsi="Times New Roman" w:cs="Times New Roman"/>
          <w:sz w:val="24"/>
          <w:szCs w:val="24"/>
        </w:rPr>
        <w:t>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A3C56">
        <w:rPr>
          <w:rFonts w:ascii="Times New Roman" w:hAnsi="Times New Roman" w:cs="Times New Roman"/>
          <w:sz w:val="24"/>
          <w:szCs w:val="24"/>
        </w:rPr>
        <w:t>декабря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A3C56">
        <w:rPr>
          <w:rFonts w:ascii="Times New Roman" w:hAnsi="Times New Roman" w:cs="Times New Roman"/>
          <w:sz w:val="24"/>
          <w:szCs w:val="24"/>
        </w:rPr>
        <w:t>3478,2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A42C03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1A3C56">
        <w:rPr>
          <w:rFonts w:ascii="Times New Roman" w:hAnsi="Times New Roman" w:cs="Times New Roman"/>
          <w:sz w:val="24"/>
          <w:szCs w:val="24"/>
        </w:rPr>
        <w:t>86,90%.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FE7246">
        <w:rPr>
          <w:rFonts w:ascii="Times New Roman" w:hAnsi="Times New Roman" w:cs="Times New Roman"/>
          <w:sz w:val="24"/>
          <w:szCs w:val="24"/>
        </w:rPr>
        <w:t>424,6</w:t>
      </w:r>
      <w:r w:rsidR="00901C4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A42C03">
        <w:rPr>
          <w:rFonts w:ascii="Times New Roman" w:hAnsi="Times New Roman" w:cs="Times New Roman"/>
          <w:sz w:val="24"/>
          <w:szCs w:val="24"/>
        </w:rPr>
        <w:t>81,42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1A3C56">
        <w:rPr>
          <w:rFonts w:ascii="Times New Roman" w:hAnsi="Times New Roman" w:cs="Times New Roman"/>
          <w:sz w:val="24"/>
          <w:szCs w:val="24"/>
        </w:rPr>
        <w:t>432,2</w:t>
      </w:r>
      <w:r w:rsidR="00901C4D">
        <w:rPr>
          <w:rFonts w:ascii="Times New Roman" w:hAnsi="Times New Roman" w:cs="Times New Roman"/>
          <w:sz w:val="24"/>
          <w:szCs w:val="24"/>
        </w:rPr>
        <w:t xml:space="preserve"> тыс.руб., что составляет-</w:t>
      </w:r>
      <w:r w:rsidR="001A3C56">
        <w:rPr>
          <w:rFonts w:ascii="Times New Roman" w:hAnsi="Times New Roman" w:cs="Times New Roman"/>
          <w:sz w:val="24"/>
          <w:szCs w:val="24"/>
        </w:rPr>
        <w:t>80,82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составляет-86,3 тыс.руб., что составляет-96,76%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A03E8"/>
    <w:rsid w:val="00CA0FCD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30</cp:revision>
  <cp:lastPrinted>2019-06-13T04:02:00Z</cp:lastPrinted>
  <dcterms:created xsi:type="dcterms:W3CDTF">2020-05-14T03:53:00Z</dcterms:created>
  <dcterms:modified xsi:type="dcterms:W3CDTF">2020-12-14T10:41:00Z</dcterms:modified>
</cp:coreProperties>
</file>