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798"/>
        <w:gridCol w:w="3780"/>
      </w:tblGrid>
      <w:tr w:rsidR="004A49EB" w:rsidRPr="005474A6" w:rsidTr="000F64F1">
        <w:trPr>
          <w:trHeight w:val="1837"/>
          <w:jc w:val="center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727A1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 xml:space="preserve">     </w:t>
            </w:r>
            <w:r w:rsidRPr="005474A6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      </w:t>
            </w:r>
            <w:r w:rsidR="004A49EB"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БАШ</w:t>
            </w:r>
            <w:proofErr w:type="gramStart"/>
            <w:r w:rsidR="004A49EB"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?О</w:t>
            </w:r>
            <w:proofErr w:type="gramEnd"/>
            <w:r w:rsidR="004A49EB"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РТОСТАН  РЕСПУБЛИКА№Ы</w:t>
            </w:r>
          </w:p>
          <w:p w:rsidR="004A49EB" w:rsidRPr="005474A6" w:rsidRDefault="004A49EB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БАЙМА? РАЙОНЫ</w:t>
            </w:r>
          </w:p>
          <w:p w:rsidR="004A49EB" w:rsidRPr="005474A6" w:rsidRDefault="004A49EB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МУНИЦИПАЛЬ РАЙОНЫНЫ*  ЙОМАШ  АУЫЛ СОВЕТЫ</w:t>
            </w:r>
          </w:p>
          <w:p w:rsidR="004A49EB" w:rsidRPr="005474A6" w:rsidRDefault="004A49EB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АУЫЛ  БИЛ</w:t>
            </w:r>
            <w:r w:rsidRPr="005474A6">
              <w:rPr>
                <w:rFonts w:ascii="Times Cyr Bash Normal" w:hAnsi="Times Cyr Bash Normal" w:cs="Times New Roman"/>
                <w:b/>
                <w:sz w:val="22"/>
                <w:szCs w:val="22"/>
              </w:rPr>
              <w:t>2</w:t>
            </w: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М</w:t>
            </w:r>
            <w:r w:rsidRPr="005474A6">
              <w:rPr>
                <w:rFonts w:ascii="Times Cyr Bash Normal" w:hAnsi="Times Cyr Bash Normal" w:cs="Times New Roman"/>
                <w:b/>
                <w:sz w:val="22"/>
                <w:szCs w:val="22"/>
              </w:rPr>
              <w:t>2</w:t>
            </w:r>
            <w:proofErr w:type="gramStart"/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№Е</w:t>
            </w:r>
            <w:proofErr w:type="gramEnd"/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 xml:space="preserve"> СОВЕТЫ</w:t>
            </w:r>
          </w:p>
          <w:p w:rsidR="004A49EB" w:rsidRPr="005474A6" w:rsidRDefault="004A49EB" w:rsidP="000F64F1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453675,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Йомаш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Совет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26, </w:t>
            </w:r>
          </w:p>
          <w:p w:rsidR="004A49EB" w:rsidRPr="005474A6" w:rsidRDefault="004A49EB" w:rsidP="000F64F1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тел.(34751) 4-61-93, 4-61-92</w:t>
            </w:r>
          </w:p>
          <w:p w:rsidR="004A49EB" w:rsidRPr="005474A6" w:rsidRDefault="004A49EB" w:rsidP="000F64F1">
            <w:pPr>
              <w:suppressAutoHyphens/>
              <w:jc w:val="center"/>
              <w:rPr>
                <w:rFonts w:ascii="Times Cyr Bash Normal" w:hAnsi="Times Cyr Bash Normal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Cyr Bash Normal" w:hAnsi="Times Cyr Bash Normal" w:cs="Times New Roman"/>
                <w:bCs/>
                <w:sz w:val="16"/>
                <w:szCs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A49EB" w:rsidP="000F64F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-15240</wp:posOffset>
                  </wp:positionV>
                  <wp:extent cx="800100" cy="1105535"/>
                  <wp:effectExtent l="19050" t="0" r="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97B46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proofErr w:type="gramEnd"/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ОВЕТСЕЛЬСКОГО ПОСЕЛЕНИЯ ЮМАШЕВСКИЙ СЕЛЬСОВЕТ МУНИЦИПАЛЬНОГО РАЙОНА </w:t>
            </w:r>
          </w:p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БАЙМАКСКИЙ РАЙОН </w:t>
            </w:r>
          </w:p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sz w:val="16"/>
                <w:szCs w:val="16"/>
              </w:rPr>
              <w:t xml:space="preserve">453675, </w:t>
            </w:r>
            <w:proofErr w:type="spellStart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с.Юмашево</w:t>
            </w:r>
            <w:proofErr w:type="spellEnd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 xml:space="preserve">, ул.Советская, 26,  </w:t>
            </w:r>
          </w:p>
          <w:p w:rsidR="004A49EB" w:rsidRPr="005474A6" w:rsidRDefault="004A49EB" w:rsidP="004A49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тел.(34751) 4-61-93, 4-61-92</w:t>
            </w:r>
          </w:p>
        </w:tc>
      </w:tr>
    </w:tbl>
    <w:p w:rsidR="004727A1" w:rsidRPr="00E161E6" w:rsidRDefault="004727A1" w:rsidP="009411B3">
      <w:pPr>
        <w:pStyle w:val="a8"/>
        <w:ind w:firstLine="709"/>
        <w:rPr>
          <w:lang w:val="be-BY"/>
        </w:rPr>
      </w:pPr>
      <w:r w:rsidRPr="005474A6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</w:t>
      </w:r>
      <w:r w:rsidR="000F64F1">
        <w:rPr>
          <w:rFonts w:ascii="Times Cyr Bash Normal" w:hAnsi="Times Cyr Bash Normal" w:cs="Times New Roman"/>
          <w:b/>
          <w:sz w:val="22"/>
          <w:szCs w:val="22"/>
          <w:lang w:val="be-BY"/>
        </w:rPr>
        <w:t>?АРАР</w:t>
      </w:r>
      <w:r w:rsidRPr="00E161E6">
        <w:rPr>
          <w:rFonts w:ascii="Times Cyr Bash Normal" w:hAnsi="Times Cyr Bash Normal"/>
          <w:lang w:val="be-BY"/>
        </w:rPr>
        <w:t xml:space="preserve"> </w:t>
      </w:r>
      <w:r w:rsidRPr="00E161E6">
        <w:rPr>
          <w:lang w:val="be-BY"/>
        </w:rPr>
        <w:t xml:space="preserve">                             </w:t>
      </w:r>
      <w:r w:rsidR="00897B46" w:rsidRPr="00E161E6">
        <w:rPr>
          <w:lang w:val="be-BY"/>
        </w:rPr>
        <w:t xml:space="preserve">       </w:t>
      </w:r>
      <w:r w:rsidR="00E33F7E" w:rsidRPr="00E161E6">
        <w:t>№</w:t>
      </w:r>
      <w:r w:rsidR="00897B46" w:rsidRPr="00E161E6">
        <w:rPr>
          <w:lang w:val="be-BY"/>
        </w:rPr>
        <w:t xml:space="preserve">  </w:t>
      </w:r>
      <w:r w:rsidR="00E33F7E">
        <w:rPr>
          <w:lang w:val="be-BY"/>
        </w:rPr>
        <w:t>6</w:t>
      </w:r>
      <w:r w:rsidR="00CF5708">
        <w:rPr>
          <w:lang w:val="be-BY"/>
        </w:rPr>
        <w:t>0</w:t>
      </w:r>
      <w:r w:rsidR="00897B46" w:rsidRPr="00E161E6">
        <w:rPr>
          <w:lang w:val="be-BY"/>
        </w:rPr>
        <w:t xml:space="preserve">       </w:t>
      </w:r>
      <w:r w:rsidRPr="00E161E6">
        <w:rPr>
          <w:lang w:val="be-BY"/>
        </w:rPr>
        <w:t xml:space="preserve">                  </w:t>
      </w:r>
      <w:r w:rsidRPr="00E161E6">
        <w:rPr>
          <w:caps/>
          <w:lang w:val="be-BY"/>
        </w:rPr>
        <w:t>РЕШЕНИЕ</w:t>
      </w:r>
    </w:p>
    <w:p w:rsidR="00AB0D78" w:rsidRDefault="00F77C87" w:rsidP="00AB0D78">
      <w:pPr>
        <w:pStyle w:val="2"/>
        <w:ind w:firstLine="709"/>
        <w:jc w:val="left"/>
        <w:rPr>
          <w:rFonts w:eastAsia="Arial Unicode MS"/>
          <w:sz w:val="24"/>
          <w:szCs w:val="24"/>
        </w:rPr>
      </w:pPr>
      <w:r w:rsidRPr="00E161E6">
        <w:rPr>
          <w:rFonts w:eastAsia="Arial Unicode MS"/>
          <w:sz w:val="24"/>
          <w:szCs w:val="24"/>
        </w:rPr>
        <w:t>«</w:t>
      </w:r>
      <w:r w:rsidR="00E33F7E">
        <w:rPr>
          <w:rFonts w:eastAsia="Arial Unicode MS"/>
          <w:sz w:val="24"/>
          <w:szCs w:val="24"/>
        </w:rPr>
        <w:t>18</w:t>
      </w:r>
      <w:r w:rsidRPr="00E161E6">
        <w:rPr>
          <w:rFonts w:eastAsia="Arial Unicode MS"/>
          <w:sz w:val="24"/>
          <w:szCs w:val="24"/>
        </w:rPr>
        <w:t>»</w:t>
      </w:r>
      <w:r w:rsidR="004727A1" w:rsidRPr="00E161E6">
        <w:rPr>
          <w:rFonts w:eastAsia="Arial Unicode MS"/>
          <w:sz w:val="24"/>
          <w:szCs w:val="24"/>
        </w:rPr>
        <w:t xml:space="preserve"> </w:t>
      </w:r>
      <w:r w:rsidR="00E33F7E">
        <w:rPr>
          <w:rFonts w:eastAsia="Arial Unicode MS"/>
          <w:sz w:val="24"/>
          <w:szCs w:val="24"/>
        </w:rPr>
        <w:t xml:space="preserve"> декабрь</w:t>
      </w:r>
      <w:r w:rsidR="000F64F1">
        <w:rPr>
          <w:rFonts w:eastAsia="Arial Unicode MS"/>
          <w:sz w:val="24"/>
          <w:szCs w:val="24"/>
          <w:lang w:val="ba-RU"/>
        </w:rPr>
        <w:t xml:space="preserve"> </w:t>
      </w:r>
      <w:r w:rsidR="004727A1" w:rsidRPr="00E161E6">
        <w:rPr>
          <w:rFonts w:eastAsia="Arial Unicode MS"/>
          <w:sz w:val="24"/>
          <w:szCs w:val="24"/>
        </w:rPr>
        <w:t xml:space="preserve">2020 </w:t>
      </w:r>
      <w:proofErr w:type="spellStart"/>
      <w:r w:rsidR="004727A1" w:rsidRPr="00E161E6">
        <w:rPr>
          <w:rFonts w:eastAsia="Arial Unicode MS"/>
          <w:sz w:val="24"/>
          <w:szCs w:val="24"/>
        </w:rPr>
        <w:t>й</w:t>
      </w:r>
      <w:proofErr w:type="spellEnd"/>
      <w:r w:rsidR="004727A1" w:rsidRPr="00E161E6">
        <w:rPr>
          <w:rFonts w:eastAsia="Arial Unicode MS"/>
          <w:sz w:val="24"/>
          <w:szCs w:val="24"/>
        </w:rPr>
        <w:t xml:space="preserve">.              </w:t>
      </w:r>
      <w:r w:rsidR="008A611D">
        <w:rPr>
          <w:rFonts w:eastAsia="Arial Unicode MS"/>
          <w:sz w:val="24"/>
          <w:szCs w:val="24"/>
        </w:rPr>
        <w:t xml:space="preserve">  </w:t>
      </w:r>
      <w:r w:rsidR="004727A1" w:rsidRPr="00E161E6">
        <w:rPr>
          <w:rFonts w:eastAsia="Arial Unicode MS"/>
          <w:sz w:val="24"/>
          <w:szCs w:val="24"/>
        </w:rPr>
        <w:t xml:space="preserve">    </w:t>
      </w:r>
      <w:r w:rsidR="004727A1" w:rsidRPr="00E161E6">
        <w:rPr>
          <w:rFonts w:eastAsia="Arial Unicode MS"/>
          <w:sz w:val="24"/>
          <w:szCs w:val="24"/>
          <w:lang w:val="ba-RU"/>
        </w:rPr>
        <w:t xml:space="preserve">  </w:t>
      </w:r>
      <w:r w:rsidR="004727A1" w:rsidRPr="00E161E6">
        <w:rPr>
          <w:rFonts w:eastAsia="Arial Unicode MS"/>
          <w:sz w:val="24"/>
          <w:szCs w:val="24"/>
        </w:rPr>
        <w:t xml:space="preserve">      </w:t>
      </w:r>
      <w:r w:rsidR="00897B46" w:rsidRPr="00E161E6">
        <w:rPr>
          <w:rFonts w:eastAsia="Arial Unicode MS"/>
          <w:sz w:val="24"/>
          <w:szCs w:val="24"/>
        </w:rPr>
        <w:t xml:space="preserve">  </w:t>
      </w:r>
      <w:r w:rsidR="004727A1" w:rsidRPr="00E161E6">
        <w:rPr>
          <w:rFonts w:eastAsia="Arial Unicode MS"/>
          <w:sz w:val="24"/>
          <w:szCs w:val="24"/>
        </w:rPr>
        <w:t xml:space="preserve"> </w:t>
      </w:r>
      <w:r w:rsidR="00897B46" w:rsidRPr="00E161E6">
        <w:rPr>
          <w:rFonts w:eastAsia="Arial Unicode MS"/>
          <w:sz w:val="24"/>
          <w:szCs w:val="24"/>
        </w:rPr>
        <w:t xml:space="preserve">         </w:t>
      </w:r>
      <w:r w:rsidR="004727A1" w:rsidRPr="00E161E6">
        <w:rPr>
          <w:rFonts w:eastAsia="Arial Unicode MS"/>
          <w:sz w:val="24"/>
          <w:szCs w:val="24"/>
        </w:rPr>
        <w:t xml:space="preserve"> </w:t>
      </w:r>
      <w:r w:rsidR="008A611D">
        <w:rPr>
          <w:rFonts w:eastAsia="Arial Unicode MS"/>
          <w:sz w:val="24"/>
          <w:szCs w:val="24"/>
        </w:rPr>
        <w:t xml:space="preserve">  </w:t>
      </w:r>
      <w:r w:rsidR="004727A1" w:rsidRPr="00E161E6">
        <w:rPr>
          <w:rFonts w:eastAsia="Arial Unicode MS"/>
          <w:sz w:val="24"/>
          <w:szCs w:val="24"/>
        </w:rPr>
        <w:t xml:space="preserve">  </w:t>
      </w:r>
      <w:r w:rsidR="000F64F1">
        <w:rPr>
          <w:rFonts w:eastAsia="Arial Unicode MS"/>
          <w:sz w:val="24"/>
          <w:szCs w:val="24"/>
        </w:rPr>
        <w:t xml:space="preserve">  </w:t>
      </w:r>
      <w:r w:rsidR="00E33F7E">
        <w:rPr>
          <w:rFonts w:eastAsia="Arial Unicode MS"/>
          <w:sz w:val="24"/>
          <w:szCs w:val="24"/>
        </w:rPr>
        <w:t xml:space="preserve">         </w:t>
      </w:r>
      <w:r w:rsidR="000F64F1">
        <w:rPr>
          <w:rFonts w:eastAsia="Arial Unicode MS"/>
          <w:sz w:val="24"/>
          <w:szCs w:val="24"/>
        </w:rPr>
        <w:t xml:space="preserve"> </w:t>
      </w:r>
      <w:r w:rsidR="004727A1" w:rsidRPr="00E161E6">
        <w:rPr>
          <w:rFonts w:eastAsia="Arial Unicode MS"/>
          <w:sz w:val="24"/>
          <w:szCs w:val="24"/>
        </w:rPr>
        <w:t xml:space="preserve">    </w:t>
      </w:r>
      <w:r w:rsidR="004727A1" w:rsidRPr="00E161E6">
        <w:rPr>
          <w:rFonts w:eastAsia="Arial Unicode MS"/>
          <w:sz w:val="24"/>
          <w:szCs w:val="24"/>
          <w:lang w:val="ba-RU"/>
        </w:rPr>
        <w:t xml:space="preserve"> </w:t>
      </w:r>
      <w:r w:rsidR="004727A1" w:rsidRPr="00E161E6">
        <w:rPr>
          <w:rFonts w:eastAsia="Arial Unicode MS"/>
          <w:sz w:val="24"/>
          <w:szCs w:val="24"/>
        </w:rPr>
        <w:t xml:space="preserve"> </w:t>
      </w:r>
      <w:r w:rsidRPr="00E161E6">
        <w:rPr>
          <w:rFonts w:eastAsia="Arial Unicode MS"/>
          <w:sz w:val="24"/>
          <w:szCs w:val="24"/>
        </w:rPr>
        <w:t>«</w:t>
      </w:r>
      <w:r w:rsidR="00E33F7E">
        <w:rPr>
          <w:rFonts w:eastAsia="Arial Unicode MS"/>
          <w:sz w:val="24"/>
          <w:szCs w:val="24"/>
        </w:rPr>
        <w:t>18</w:t>
      </w:r>
      <w:r w:rsidRPr="00E161E6">
        <w:rPr>
          <w:rFonts w:eastAsia="Arial Unicode MS"/>
          <w:sz w:val="24"/>
          <w:szCs w:val="24"/>
        </w:rPr>
        <w:t>»</w:t>
      </w:r>
      <w:r w:rsidR="00E33F7E">
        <w:rPr>
          <w:rFonts w:eastAsia="Arial Unicode MS"/>
          <w:sz w:val="24"/>
          <w:szCs w:val="24"/>
        </w:rPr>
        <w:t xml:space="preserve"> декабря</w:t>
      </w:r>
      <w:r w:rsidR="000F64F1">
        <w:rPr>
          <w:rFonts w:eastAsia="Arial Unicode MS"/>
          <w:sz w:val="24"/>
          <w:szCs w:val="24"/>
        </w:rPr>
        <w:t xml:space="preserve"> </w:t>
      </w:r>
      <w:r w:rsidR="004727A1" w:rsidRPr="00E161E6">
        <w:rPr>
          <w:rFonts w:eastAsia="Arial Unicode MS"/>
          <w:sz w:val="24"/>
          <w:szCs w:val="24"/>
        </w:rPr>
        <w:t>2020 г.</w:t>
      </w:r>
    </w:p>
    <w:p w:rsidR="000F64F1" w:rsidRDefault="000F64F1" w:rsidP="000F64F1">
      <w:pPr>
        <w:jc w:val="right"/>
        <w:rPr>
          <w:lang w:bidi="ar-SA"/>
        </w:rPr>
      </w:pPr>
    </w:p>
    <w:p w:rsidR="000F64F1" w:rsidRPr="007E5582" w:rsidRDefault="000F64F1" w:rsidP="000F64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5582">
        <w:rPr>
          <w:rFonts w:ascii="Times New Roman" w:hAnsi="Times New Roman" w:cs="Times New Roman"/>
          <w:b/>
          <w:sz w:val="28"/>
          <w:szCs w:val="28"/>
        </w:rPr>
        <w:t>оглашения на осуществление полномочий по ведению бухгалтерского учета в сельск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E558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9619A">
        <w:rPr>
          <w:rFonts w:ascii="Times New Roman" w:hAnsi="Times New Roman" w:cs="Times New Roman"/>
          <w:b/>
          <w:sz w:val="28"/>
          <w:szCs w:val="28"/>
        </w:rPr>
        <w:t xml:space="preserve"> Юмашевский сельсовет МР </w:t>
      </w:r>
      <w:proofErr w:type="spellStart"/>
      <w:r w:rsidR="0019619A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19619A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0F64F1" w:rsidRPr="007E5582" w:rsidRDefault="000F64F1" w:rsidP="000F64F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4F1" w:rsidRDefault="000F64F1" w:rsidP="000F64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5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06.12.2011 года № 402 – ФЗ «О бухгалтерском учете», руководствуясь Инструкцией по бюджетному учету, утвержденной приказом Министерства финансов Российской Федерации от 01.12.2010 года № 157н, Положениями п.10.1 ст.161, п.11 ст.161 Бюджетного кодекса Российской Федерации, другими нормативно – правовыми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</w:t>
      </w:r>
      <w:proofErr w:type="gramEnd"/>
      <w:r w:rsidRPr="007E5582">
        <w:rPr>
          <w:rFonts w:ascii="Times New Roman" w:hAnsi="Times New Roman" w:cs="Times New Roman"/>
          <w:sz w:val="28"/>
          <w:szCs w:val="28"/>
        </w:rPr>
        <w:t xml:space="preserve"> о бюджетном процессе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Юмашевский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E5582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Юмашевский </w:t>
      </w:r>
      <w:r w:rsidRPr="007E558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</w:t>
      </w:r>
      <w:r w:rsidRPr="007E558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E55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F64F1" w:rsidRPr="007E5582" w:rsidRDefault="000F64F1" w:rsidP="000F64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4F1" w:rsidRDefault="000F64F1" w:rsidP="000F64F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64F1" w:rsidRPr="007E5582" w:rsidRDefault="000F64F1" w:rsidP="000F64F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4F1" w:rsidRPr="007E5582" w:rsidRDefault="000F64F1" w:rsidP="000F64F1">
      <w:pPr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      1.Утвердить Соглашение на осуществление полномочий по ведению бухгалтерского учета в сельск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558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5582">
        <w:rPr>
          <w:rFonts w:ascii="Times New Roman" w:hAnsi="Times New Roman" w:cs="Times New Roman"/>
          <w:sz w:val="28"/>
          <w:szCs w:val="28"/>
        </w:rPr>
        <w:t xml:space="preserve"> </w:t>
      </w:r>
      <w:r w:rsidR="00304E58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(прилагается)</w:t>
      </w:r>
      <w:r w:rsidRPr="007E5582">
        <w:rPr>
          <w:rFonts w:ascii="Times New Roman" w:hAnsi="Times New Roman" w:cs="Times New Roman"/>
          <w:sz w:val="28"/>
          <w:szCs w:val="28"/>
        </w:rPr>
        <w:t>.</w:t>
      </w:r>
    </w:p>
    <w:p w:rsidR="000F64F1" w:rsidRDefault="000F64F1" w:rsidP="000F64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188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под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писания.</w:t>
      </w:r>
    </w:p>
    <w:p w:rsidR="000F64F1" w:rsidRPr="00BB53FF" w:rsidRDefault="000F64F1" w:rsidP="000F64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53FF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04E58">
        <w:rPr>
          <w:rFonts w:ascii="Times New Roman" w:hAnsi="Times New Roman" w:cs="Times New Roman"/>
          <w:sz w:val="28"/>
          <w:szCs w:val="28"/>
        </w:rPr>
        <w:t>Юмашевский</w:t>
      </w:r>
      <w:r w:rsidRPr="00BB53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</w:t>
      </w:r>
      <w:r w:rsidRPr="00BB53F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B53F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>Республики Башкортостан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4E58">
        <w:rPr>
          <w:rFonts w:ascii="Times New Roman" w:hAnsi="Times New Roman" w:cs="Times New Roman"/>
          <w:sz w:val="28"/>
          <w:szCs w:val="28"/>
        </w:rPr>
        <w:t xml:space="preserve">Юмашевский </w:t>
      </w:r>
      <w:r w:rsidRPr="00BB53F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</w:t>
      </w:r>
      <w:r w:rsidRPr="00BB53F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B53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E58">
        <w:rPr>
          <w:rFonts w:ascii="Times New Roman" w:hAnsi="Times New Roman" w:cs="Times New Roman"/>
          <w:color w:val="FF0000"/>
          <w:sz w:val="28"/>
          <w:szCs w:val="28"/>
        </w:rPr>
        <w:t>Юмашево</w:t>
      </w:r>
      <w:proofErr w:type="gramStart"/>
      <w:r w:rsidR="00304E58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="00304E58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spellEnd"/>
      <w:r w:rsidRPr="00D743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B0D78" w:rsidRDefault="00AB0D78" w:rsidP="009411B3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61E6" w:rsidRPr="00E161E6" w:rsidRDefault="009411B3" w:rsidP="009411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E161E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Глава сельского поселения</w:t>
      </w:r>
    </w:p>
    <w:p w:rsidR="009411B3" w:rsidRPr="00E161E6" w:rsidRDefault="00E161E6" w:rsidP="009411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E161E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Юмашевский сельсовет </w:t>
      </w:r>
    </w:p>
    <w:p w:rsidR="009411B3" w:rsidRPr="00E161E6" w:rsidRDefault="009411B3" w:rsidP="009411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E161E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E161E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Баймакский</w:t>
      </w:r>
      <w:proofErr w:type="spellEnd"/>
      <w:r w:rsidRPr="00E161E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район</w:t>
      </w:r>
    </w:p>
    <w:p w:rsidR="005474A6" w:rsidRDefault="009411B3" w:rsidP="00E161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en-US"/>
        </w:rPr>
      </w:pPr>
      <w:r w:rsidRPr="00E161E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Республики Башкортостан</w:t>
      </w:r>
      <w:r w:rsidRPr="00E161E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E161E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E161E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E161E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  <w:t xml:space="preserve">                 </w:t>
      </w:r>
      <w:proofErr w:type="spellStart"/>
      <w:r w:rsidR="00E161E6" w:rsidRPr="00E161E6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en-US"/>
        </w:rPr>
        <w:t>Р.Р.Янбердин</w:t>
      </w:r>
      <w:proofErr w:type="spellEnd"/>
    </w:p>
    <w:p w:rsidR="000F64F1" w:rsidRDefault="000F64F1" w:rsidP="00E161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en-US"/>
        </w:rPr>
      </w:pPr>
    </w:p>
    <w:p w:rsidR="000F64F1" w:rsidRDefault="000F64F1" w:rsidP="00E161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en-US"/>
        </w:rPr>
      </w:pPr>
    </w:p>
    <w:p w:rsidR="00304E58" w:rsidRDefault="00304E58" w:rsidP="00E161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en-US"/>
        </w:rPr>
      </w:pPr>
    </w:p>
    <w:p w:rsidR="00304E58" w:rsidRDefault="00304E58" w:rsidP="00E161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en-US"/>
        </w:rPr>
      </w:pPr>
    </w:p>
    <w:p w:rsidR="002A4F0E" w:rsidRDefault="002A4F0E" w:rsidP="00E161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en-US"/>
        </w:rPr>
      </w:pPr>
    </w:p>
    <w:p w:rsidR="002A4F0E" w:rsidRDefault="002A4F0E" w:rsidP="00E161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en-US"/>
        </w:rPr>
      </w:pPr>
    </w:p>
    <w:p w:rsidR="000F64F1" w:rsidRPr="002A4F0E" w:rsidRDefault="000F64F1" w:rsidP="000F64F1">
      <w:pPr>
        <w:tabs>
          <w:tab w:val="left" w:pos="56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A4F0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УТВЕРЖДЕНО</w:t>
      </w:r>
    </w:p>
    <w:p w:rsidR="000F64F1" w:rsidRPr="002A4F0E" w:rsidRDefault="004F1347" w:rsidP="004F1347">
      <w:pPr>
        <w:tabs>
          <w:tab w:val="left" w:pos="56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0F64F1" w:rsidRPr="002A4F0E">
        <w:rPr>
          <w:rFonts w:ascii="Times New Roman" w:hAnsi="Times New Roman" w:cs="Times New Roman"/>
          <w:sz w:val="20"/>
          <w:szCs w:val="20"/>
        </w:rPr>
        <w:t xml:space="preserve">решением Совета сельского поселения </w:t>
      </w:r>
    </w:p>
    <w:p w:rsidR="000F64F1" w:rsidRPr="002A4F0E" w:rsidRDefault="000F64F1" w:rsidP="000F64F1">
      <w:pPr>
        <w:tabs>
          <w:tab w:val="left" w:pos="56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A4F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304E58" w:rsidRPr="002A4F0E">
        <w:rPr>
          <w:rFonts w:ascii="Times New Roman" w:hAnsi="Times New Roman" w:cs="Times New Roman"/>
          <w:sz w:val="20"/>
          <w:szCs w:val="20"/>
        </w:rPr>
        <w:t xml:space="preserve">  Юмашевский </w:t>
      </w:r>
      <w:r w:rsidRPr="002A4F0E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0F64F1" w:rsidRPr="002A4F0E" w:rsidRDefault="000F64F1" w:rsidP="000F64F1">
      <w:pPr>
        <w:tabs>
          <w:tab w:val="left" w:pos="56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A4F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304E58" w:rsidRPr="002A4F0E">
        <w:rPr>
          <w:rFonts w:ascii="Times New Roman" w:hAnsi="Times New Roman" w:cs="Times New Roman"/>
          <w:sz w:val="20"/>
          <w:szCs w:val="20"/>
        </w:rPr>
        <w:t xml:space="preserve">       </w:t>
      </w:r>
      <w:r w:rsidRPr="002A4F0E">
        <w:rPr>
          <w:rFonts w:ascii="Times New Roman" w:hAnsi="Times New Roman" w:cs="Times New Roman"/>
          <w:sz w:val="20"/>
          <w:szCs w:val="20"/>
        </w:rPr>
        <w:t xml:space="preserve">   муниципального района </w:t>
      </w:r>
      <w:proofErr w:type="spellStart"/>
      <w:r w:rsidRPr="002A4F0E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Pr="002A4F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64F1" w:rsidRPr="002A4F0E" w:rsidRDefault="000F64F1" w:rsidP="000F64F1">
      <w:pPr>
        <w:tabs>
          <w:tab w:val="left" w:pos="56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A4F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04E58" w:rsidRPr="002A4F0E">
        <w:rPr>
          <w:rFonts w:ascii="Times New Roman" w:hAnsi="Times New Roman" w:cs="Times New Roman"/>
          <w:sz w:val="20"/>
          <w:szCs w:val="20"/>
        </w:rPr>
        <w:t xml:space="preserve">  </w:t>
      </w:r>
      <w:r w:rsidRPr="002A4F0E">
        <w:rPr>
          <w:rFonts w:ascii="Times New Roman" w:hAnsi="Times New Roman" w:cs="Times New Roman"/>
          <w:sz w:val="20"/>
          <w:szCs w:val="20"/>
        </w:rPr>
        <w:t xml:space="preserve">         район Республики Башкортостан </w:t>
      </w:r>
    </w:p>
    <w:p w:rsidR="000F64F1" w:rsidRPr="002A4F0E" w:rsidRDefault="000F64F1" w:rsidP="000F64F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F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304E58" w:rsidRPr="002A4F0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A4F0E">
        <w:rPr>
          <w:rFonts w:ascii="Times New Roman" w:hAnsi="Times New Roman" w:cs="Times New Roman"/>
          <w:sz w:val="20"/>
          <w:szCs w:val="20"/>
        </w:rPr>
        <w:t xml:space="preserve">        № </w:t>
      </w:r>
      <w:r w:rsidR="00E33F7E">
        <w:rPr>
          <w:rFonts w:ascii="Times New Roman" w:hAnsi="Times New Roman" w:cs="Times New Roman"/>
          <w:sz w:val="20"/>
          <w:szCs w:val="20"/>
        </w:rPr>
        <w:t>6</w:t>
      </w:r>
      <w:r w:rsidR="00CF5708">
        <w:rPr>
          <w:rFonts w:ascii="Times New Roman" w:hAnsi="Times New Roman" w:cs="Times New Roman"/>
          <w:sz w:val="20"/>
          <w:szCs w:val="20"/>
        </w:rPr>
        <w:t>0</w:t>
      </w:r>
      <w:r w:rsidRPr="002A4F0E">
        <w:rPr>
          <w:rFonts w:ascii="Times New Roman" w:hAnsi="Times New Roman" w:cs="Times New Roman"/>
          <w:sz w:val="20"/>
          <w:szCs w:val="20"/>
        </w:rPr>
        <w:t xml:space="preserve"> от  «</w:t>
      </w:r>
      <w:r w:rsidR="00E33F7E">
        <w:rPr>
          <w:rFonts w:ascii="Times New Roman" w:hAnsi="Times New Roman" w:cs="Times New Roman"/>
          <w:sz w:val="20"/>
          <w:szCs w:val="20"/>
        </w:rPr>
        <w:t>18</w:t>
      </w:r>
      <w:r w:rsidRPr="002A4F0E">
        <w:rPr>
          <w:rFonts w:ascii="Times New Roman" w:hAnsi="Times New Roman" w:cs="Times New Roman"/>
          <w:sz w:val="20"/>
          <w:szCs w:val="20"/>
        </w:rPr>
        <w:t>»</w:t>
      </w:r>
      <w:r w:rsidR="00E33F7E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2A4F0E">
        <w:rPr>
          <w:rFonts w:ascii="Times New Roman" w:hAnsi="Times New Roman" w:cs="Times New Roman"/>
          <w:sz w:val="20"/>
          <w:szCs w:val="20"/>
        </w:rPr>
        <w:t>2020 года</w:t>
      </w:r>
    </w:p>
    <w:p w:rsidR="000F64F1" w:rsidRPr="002A4F0E" w:rsidRDefault="000F64F1" w:rsidP="002A4F0E">
      <w:pPr>
        <w:tabs>
          <w:tab w:val="left" w:pos="567"/>
        </w:tabs>
        <w:contextualSpacing/>
        <w:jc w:val="center"/>
        <w:outlineLvl w:val="1"/>
        <w:rPr>
          <w:rFonts w:ascii="Times New Roman" w:hAnsi="Times New Roman"/>
          <w:b/>
        </w:rPr>
      </w:pPr>
    </w:p>
    <w:p w:rsidR="000F64F1" w:rsidRPr="002A4F0E" w:rsidRDefault="000F64F1" w:rsidP="002A4F0E">
      <w:pPr>
        <w:tabs>
          <w:tab w:val="left" w:pos="567"/>
        </w:tabs>
        <w:contextualSpacing/>
        <w:jc w:val="center"/>
        <w:outlineLvl w:val="1"/>
        <w:rPr>
          <w:rFonts w:ascii="Times New Roman" w:hAnsi="Times New Roman"/>
          <w:b/>
        </w:rPr>
      </w:pPr>
      <w:r w:rsidRPr="002A4F0E">
        <w:rPr>
          <w:rFonts w:ascii="Times New Roman" w:hAnsi="Times New Roman"/>
          <w:b/>
        </w:rPr>
        <w:t>Соглашение</w:t>
      </w:r>
    </w:p>
    <w:p w:rsidR="000F64F1" w:rsidRPr="002A4F0E" w:rsidRDefault="000F64F1" w:rsidP="004F1347">
      <w:pPr>
        <w:tabs>
          <w:tab w:val="left" w:pos="567"/>
        </w:tabs>
        <w:contextualSpacing/>
        <w:jc w:val="center"/>
        <w:outlineLvl w:val="1"/>
        <w:rPr>
          <w:rFonts w:ascii="Times New Roman" w:hAnsi="Times New Roman"/>
        </w:rPr>
      </w:pPr>
      <w:r w:rsidRPr="002A4F0E">
        <w:rPr>
          <w:rFonts w:ascii="Times New Roman" w:hAnsi="Times New Roman"/>
          <w:b/>
        </w:rPr>
        <w:t>на осуществление полномочий по ведению бухгалтерского учета</w:t>
      </w:r>
    </w:p>
    <w:p w:rsidR="000F64F1" w:rsidRPr="002A4F0E" w:rsidRDefault="000F64F1" w:rsidP="002A4F0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</w:rPr>
      </w:pPr>
      <w:proofErr w:type="gramStart"/>
      <w:r w:rsidRPr="002A4F0E">
        <w:rPr>
          <w:rFonts w:ascii="Times New Roman" w:hAnsi="Times New Roman"/>
        </w:rPr>
        <w:t xml:space="preserve">Муниципальное казенное учреждение «Центр учета и отчетности муниципального района </w:t>
      </w:r>
      <w:proofErr w:type="spellStart"/>
      <w:r w:rsidRPr="002A4F0E">
        <w:rPr>
          <w:rFonts w:ascii="Times New Roman" w:hAnsi="Times New Roman"/>
        </w:rPr>
        <w:t>Баймакский</w:t>
      </w:r>
      <w:proofErr w:type="spellEnd"/>
      <w:r w:rsidRPr="002A4F0E">
        <w:rPr>
          <w:rFonts w:ascii="Times New Roman" w:hAnsi="Times New Roman"/>
        </w:rPr>
        <w:t xml:space="preserve"> район Республики Башкортостан», именуемое в дальнейшем Исполнитель, в лице начальника – главного бухгалтера  </w:t>
      </w:r>
      <w:proofErr w:type="spellStart"/>
      <w:r w:rsidRPr="002A4F0E">
        <w:rPr>
          <w:rFonts w:ascii="Times New Roman" w:hAnsi="Times New Roman"/>
        </w:rPr>
        <w:t>Шариповой</w:t>
      </w:r>
      <w:proofErr w:type="spellEnd"/>
      <w:r w:rsidRPr="002A4F0E">
        <w:rPr>
          <w:rFonts w:ascii="Times New Roman" w:hAnsi="Times New Roman"/>
        </w:rPr>
        <w:t xml:space="preserve"> </w:t>
      </w:r>
      <w:proofErr w:type="spellStart"/>
      <w:r w:rsidRPr="002A4F0E">
        <w:rPr>
          <w:rFonts w:ascii="Times New Roman" w:hAnsi="Times New Roman"/>
        </w:rPr>
        <w:t>Ляйсан</w:t>
      </w:r>
      <w:proofErr w:type="spellEnd"/>
      <w:r w:rsidRPr="002A4F0E">
        <w:rPr>
          <w:rFonts w:ascii="Times New Roman" w:hAnsi="Times New Roman"/>
        </w:rPr>
        <w:t xml:space="preserve"> </w:t>
      </w:r>
      <w:proofErr w:type="spellStart"/>
      <w:r w:rsidRPr="002A4F0E">
        <w:rPr>
          <w:rFonts w:ascii="Times New Roman" w:hAnsi="Times New Roman"/>
        </w:rPr>
        <w:t>Рамазановны</w:t>
      </w:r>
      <w:proofErr w:type="spellEnd"/>
      <w:r w:rsidRPr="002A4F0E">
        <w:rPr>
          <w:rFonts w:ascii="Times New Roman" w:hAnsi="Times New Roman"/>
        </w:rPr>
        <w:t xml:space="preserve">, действующей на основании Устава, с одной стороны, и Администрация сельского поселения </w:t>
      </w:r>
      <w:r w:rsidR="00304E58" w:rsidRPr="002A4F0E">
        <w:rPr>
          <w:rFonts w:ascii="Times New Roman" w:hAnsi="Times New Roman" w:cs="Times New Roman"/>
        </w:rPr>
        <w:t>Юмашевский</w:t>
      </w:r>
      <w:r w:rsidRPr="002A4F0E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2A4F0E">
        <w:rPr>
          <w:rFonts w:ascii="Times New Roman" w:hAnsi="Times New Roman"/>
        </w:rPr>
        <w:t>Баймакский</w:t>
      </w:r>
      <w:proofErr w:type="spellEnd"/>
      <w:r w:rsidRPr="002A4F0E">
        <w:rPr>
          <w:rFonts w:ascii="Times New Roman" w:hAnsi="Times New Roman"/>
        </w:rPr>
        <w:t xml:space="preserve"> район Республики Башкортостан, именуемая в дальнейшем Заказчик, в лице главы сельского поселения </w:t>
      </w:r>
      <w:proofErr w:type="spellStart"/>
      <w:r w:rsidR="00304E58" w:rsidRPr="002A4F0E">
        <w:rPr>
          <w:rFonts w:ascii="Times New Roman" w:hAnsi="Times New Roman"/>
        </w:rPr>
        <w:t>Янбердина</w:t>
      </w:r>
      <w:proofErr w:type="spellEnd"/>
      <w:r w:rsidR="00304E58" w:rsidRPr="002A4F0E">
        <w:rPr>
          <w:rFonts w:ascii="Times New Roman" w:hAnsi="Times New Roman"/>
        </w:rPr>
        <w:t xml:space="preserve"> </w:t>
      </w:r>
      <w:proofErr w:type="spellStart"/>
      <w:r w:rsidR="00304E58" w:rsidRPr="002A4F0E">
        <w:rPr>
          <w:rFonts w:ascii="Times New Roman" w:hAnsi="Times New Roman"/>
        </w:rPr>
        <w:t>Рафиля</w:t>
      </w:r>
      <w:proofErr w:type="spellEnd"/>
      <w:r w:rsidR="00304E58" w:rsidRPr="002A4F0E">
        <w:rPr>
          <w:rFonts w:ascii="Times New Roman" w:hAnsi="Times New Roman"/>
        </w:rPr>
        <w:t xml:space="preserve"> </w:t>
      </w:r>
      <w:proofErr w:type="spellStart"/>
      <w:r w:rsidR="00304E58" w:rsidRPr="002A4F0E">
        <w:rPr>
          <w:rFonts w:ascii="Times New Roman" w:hAnsi="Times New Roman"/>
        </w:rPr>
        <w:t>Раисовича</w:t>
      </w:r>
      <w:proofErr w:type="spellEnd"/>
      <w:r w:rsidRPr="002A4F0E">
        <w:rPr>
          <w:rFonts w:ascii="Times New Roman" w:hAnsi="Times New Roman"/>
        </w:rPr>
        <w:t>, действующего на основании Устава</w:t>
      </w:r>
      <w:proofErr w:type="gramEnd"/>
      <w:r w:rsidRPr="002A4F0E">
        <w:rPr>
          <w:rFonts w:ascii="Times New Roman" w:hAnsi="Times New Roman"/>
        </w:rPr>
        <w:t>, с другой стороны, заключили настоящее Соглашение о нижеследующем:</w:t>
      </w:r>
    </w:p>
    <w:p w:rsidR="000F64F1" w:rsidRPr="002A4F0E" w:rsidRDefault="000F64F1" w:rsidP="002A4F0E">
      <w:pPr>
        <w:pStyle w:val="af1"/>
        <w:numPr>
          <w:ilvl w:val="2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A4F0E">
        <w:rPr>
          <w:rFonts w:ascii="Times New Roman" w:hAnsi="Times New Roman"/>
          <w:b/>
          <w:sz w:val="24"/>
          <w:szCs w:val="24"/>
          <w:lang w:eastAsia="ru-RU"/>
        </w:rPr>
        <w:t>Предмет соглашения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4F0E">
        <w:rPr>
          <w:rFonts w:ascii="Times New Roman" w:hAnsi="Times New Roman"/>
          <w:sz w:val="24"/>
          <w:szCs w:val="24"/>
          <w:lang w:eastAsia="ru-RU"/>
        </w:rPr>
        <w:t>Предметом настоящего Соглашения является выполнение Исполнителем полномочий (функций)  Заказчика по ведению бухгалтерского учета, составлению бюджетной, налоговой, статистической отчетности, отчетности в государственные внебюджетные фонды, в порядке и на условиях, предусмотренных настоящим Соглашением 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</w:t>
      </w:r>
      <w:proofErr w:type="gramEnd"/>
      <w:r w:rsidRPr="002A4F0E">
        <w:rPr>
          <w:rFonts w:ascii="Times New Roman" w:hAnsi="Times New Roman"/>
          <w:sz w:val="24"/>
          <w:szCs w:val="24"/>
          <w:lang w:eastAsia="ru-RU"/>
        </w:rPr>
        <w:t xml:space="preserve"> правоотношения.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Бухгалтерское обслуживание включает в себя ведение бюджетного (бухгалтерского) и налогового учета и отчетности, в том числе: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формирование учетной политики Заказчика;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составление для Заказчика смет доходов и расходов, расчетов к сметам и </w:t>
      </w:r>
      <w:proofErr w:type="gramStart"/>
      <w:r w:rsidRPr="002A4F0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A4F0E">
        <w:rPr>
          <w:rFonts w:ascii="Times New Roman" w:hAnsi="Times New Roman"/>
          <w:sz w:val="24"/>
          <w:szCs w:val="24"/>
          <w:lang w:eastAsia="ru-RU"/>
        </w:rPr>
        <w:t xml:space="preserve"> их исполнением;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контроль за правильным и экономным расходованием бюджетных сре</w:t>
      </w:r>
      <w:proofErr w:type="gramStart"/>
      <w:r w:rsidRPr="002A4F0E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Pr="002A4F0E">
        <w:rPr>
          <w:rFonts w:ascii="Times New Roman" w:hAnsi="Times New Roman"/>
          <w:sz w:val="24"/>
          <w:szCs w:val="24"/>
          <w:lang w:eastAsia="ru-RU"/>
        </w:rPr>
        <w:t>оответствии с их целевым назначением;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подготовка платежных документов </w:t>
      </w:r>
      <w:proofErr w:type="gramStart"/>
      <w:r w:rsidRPr="002A4F0E">
        <w:rPr>
          <w:rFonts w:ascii="Times New Roman" w:hAnsi="Times New Roman"/>
          <w:sz w:val="24"/>
          <w:szCs w:val="24"/>
          <w:lang w:eastAsia="ru-RU"/>
        </w:rPr>
        <w:t>на оплату расходов по обязательствам Заказчика в соответствии с требованиями Указаний о порядке</w:t>
      </w:r>
      <w:proofErr w:type="gramEnd"/>
      <w:r w:rsidRPr="002A4F0E">
        <w:rPr>
          <w:rFonts w:ascii="Times New Roman" w:hAnsi="Times New Roman"/>
          <w:sz w:val="24"/>
          <w:szCs w:val="24"/>
          <w:lang w:eastAsia="ru-RU"/>
        </w:rPr>
        <w:t xml:space="preserve"> применения бюджетной классификации;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начисление и выплата в установленные сроки заработной платы и иных выплат сотрудникам Заказчика;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организация расчетов с контрагентами по хозяйственным договорам, с бюджетом и внебюджетными фондами;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разработка плана-графика, осуществление подготовки изменений для внесения в план-график, размещение в единой информационной системе (далее - ЕИС) плана-графика и внесенные в него изменения;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подготовка и размещение в ЕИС извещений об осуществлении закупок, документации о закупках и проектов контрактов;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Участие в рассмотрении дел об обжаловании результатов определения поставщиков (подрядчиков, исполнителей) и осуществлении подготовки материалов для выполнения претензионной исковой работы;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Организация, в случае необходимости на стадии планирования закупок,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 и услуг, определения наилучших технологий и других решений для обеспечения государственных и муниципальных нужд;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4F0E">
        <w:rPr>
          <w:rFonts w:ascii="Times New Roman" w:hAnsi="Times New Roman"/>
          <w:sz w:val="24"/>
          <w:szCs w:val="24"/>
          <w:lang w:eastAsia="ru-RU"/>
        </w:rPr>
        <w:lastRenderedPageBreak/>
        <w:t>Осуществление иных функций и полномочий, предусмотренные Федеральным законом «О контрактной системе в сфере закупок товаров, работ и услуг для обеспечения государственных и муниципальных нужд» от 05.04.2013 года №44-ФЗ;</w:t>
      </w:r>
      <w:proofErr w:type="gramEnd"/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обеспечение строгого соблюдения кассовой и расчетной дисциплины;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составление и представление в установленном порядке и в предусмотренные сроки бухгалтерской, налоговой, финансовой и статистической отчетности;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ведение реестра контрактов, реестра соглашений;</w:t>
      </w:r>
    </w:p>
    <w:p w:rsidR="000F64F1" w:rsidRPr="002A4F0E" w:rsidRDefault="000F64F1" w:rsidP="002A4F0E">
      <w:pPr>
        <w:pStyle w:val="af1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хранение документов (первичных учетных документов), регистров бухгалтерского учета, </w:t>
      </w:r>
      <w:proofErr w:type="gramStart"/>
      <w:r w:rsidRPr="002A4F0E">
        <w:rPr>
          <w:rFonts w:ascii="Times New Roman" w:hAnsi="Times New Roman"/>
          <w:sz w:val="24"/>
          <w:szCs w:val="24"/>
          <w:lang w:eastAsia="ru-RU"/>
        </w:rPr>
        <w:t>отчетности</w:t>
      </w:r>
      <w:proofErr w:type="gramEnd"/>
      <w:r w:rsidRPr="002A4F0E">
        <w:rPr>
          <w:rFonts w:ascii="Times New Roman" w:hAnsi="Times New Roman"/>
          <w:sz w:val="24"/>
          <w:szCs w:val="24"/>
          <w:lang w:eastAsia="ru-RU"/>
        </w:rPr>
        <w:t xml:space="preserve"> как на бумажных, так и на электронных носителях информации.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Со стороны Исполнителя ответственными за бухгалтерское обслуживание является начальник  - главный бухгалтер.</w:t>
      </w:r>
    </w:p>
    <w:p w:rsidR="000F64F1" w:rsidRPr="002A4F0E" w:rsidRDefault="000F64F1" w:rsidP="002A4F0E">
      <w:pPr>
        <w:pStyle w:val="af1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Право первой подписи при оформлении бухгалтерских документов принадлежит Заказчику.</w:t>
      </w:r>
      <w:r w:rsidRPr="002A4F0E">
        <w:rPr>
          <w:sz w:val="24"/>
          <w:szCs w:val="24"/>
        </w:rPr>
        <w:t xml:space="preserve"> </w:t>
      </w:r>
      <w:r w:rsidRPr="002A4F0E">
        <w:rPr>
          <w:rFonts w:ascii="Times New Roman" w:hAnsi="Times New Roman"/>
          <w:sz w:val="24"/>
          <w:szCs w:val="24"/>
          <w:lang w:eastAsia="ru-RU"/>
        </w:rPr>
        <w:t>Право второй подписи при оформлении бухгалтерских документов (в том числе и платежных) принадлежит начальнику Исполнителя.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</w:rPr>
        <w:t>Заказчику совместно с Исполнителем необходимо определить перечень должностных лиц, наделяемых правом электронной цифровой подписи при обмене электронными документами в системе электронного документооборота.</w:t>
      </w:r>
      <w:r w:rsidRPr="002A4F0E">
        <w:rPr>
          <w:rFonts w:ascii="Times New Roman" w:hAnsi="Times New Roman"/>
          <w:sz w:val="24"/>
          <w:szCs w:val="24"/>
          <w:lang w:eastAsia="ru-RU"/>
        </w:rPr>
        <w:br/>
      </w:r>
    </w:p>
    <w:p w:rsidR="000F64F1" w:rsidRPr="002A4F0E" w:rsidRDefault="000F64F1" w:rsidP="002A4F0E">
      <w:pPr>
        <w:pStyle w:val="af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A4F0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ведения бюджетного (бухгалтерского) учета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4F0E">
        <w:rPr>
          <w:rFonts w:ascii="Times New Roman" w:hAnsi="Times New Roman"/>
          <w:sz w:val="24"/>
          <w:szCs w:val="24"/>
          <w:lang w:eastAsia="ru-RU"/>
        </w:rPr>
        <w:t xml:space="preserve">Ведение бюджетного (бухгалтерского) учета осуществляется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  <w:proofErr w:type="gramEnd"/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2A4F0E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2A4F0E">
        <w:rPr>
          <w:rFonts w:ascii="Times New Roman" w:hAnsi="Times New Roman"/>
          <w:sz w:val="24"/>
          <w:szCs w:val="24"/>
          <w:lang w:eastAsia="ru-RU"/>
        </w:rPr>
        <w:t xml:space="preserve">. № 191н (с изменениями и дополнениями). 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1С. Заказчик обеспечивает Исполнителям доступ к системе автоматизированного ведения учета в период переноса данных по ведению бухгалтерского учета.</w:t>
      </w:r>
    </w:p>
    <w:p w:rsidR="000F64F1" w:rsidRPr="002A4F0E" w:rsidRDefault="000F64F1" w:rsidP="002A4F0E">
      <w:pPr>
        <w:pStyle w:val="af1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F64F1" w:rsidRPr="002A4F0E" w:rsidRDefault="000F64F1" w:rsidP="002A4F0E">
      <w:pPr>
        <w:pStyle w:val="af1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2A4F0E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Регламент взаимодействия Заказчика с Исполнителем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</w:t>
      </w:r>
      <w:r w:rsidRPr="002A4F0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соответствии с распределением функций и обязанностей, утвержденным приложением 1 к настоящему Соглашению. 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реестра, составляемого по установленной форме, являющейся приложением 2 к настоящему договору.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4F0E">
        <w:rPr>
          <w:rFonts w:ascii="Times New Roman" w:hAnsi="Times New Roman"/>
          <w:sz w:val="24"/>
          <w:szCs w:val="24"/>
          <w:lang w:eastAsia="ru-RU"/>
        </w:rPr>
        <w:t>Первичные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  <w:proofErr w:type="gramEnd"/>
    </w:p>
    <w:p w:rsidR="000F64F1" w:rsidRPr="002A4F0E" w:rsidRDefault="000F64F1" w:rsidP="002A4F0E">
      <w:pPr>
        <w:widowControl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наименование документа;</w:t>
      </w:r>
    </w:p>
    <w:p w:rsidR="000F64F1" w:rsidRPr="002A4F0E" w:rsidRDefault="000F64F1" w:rsidP="002A4F0E">
      <w:pPr>
        <w:widowControl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дату составления документа;</w:t>
      </w:r>
    </w:p>
    <w:p w:rsidR="000F64F1" w:rsidRPr="002A4F0E" w:rsidRDefault="000F64F1" w:rsidP="002A4F0E">
      <w:pPr>
        <w:widowControl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0F64F1" w:rsidRPr="002A4F0E" w:rsidRDefault="000F64F1" w:rsidP="002A4F0E">
      <w:pPr>
        <w:widowControl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содержание хозяйственной операции;</w:t>
      </w:r>
    </w:p>
    <w:p w:rsidR="000F64F1" w:rsidRPr="002A4F0E" w:rsidRDefault="000F64F1" w:rsidP="002A4F0E">
      <w:pPr>
        <w:widowControl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измерители хозяйственной операции в натуральном и денежном выражении;</w:t>
      </w:r>
    </w:p>
    <w:p w:rsidR="000F64F1" w:rsidRPr="002A4F0E" w:rsidRDefault="000F64F1" w:rsidP="002A4F0E">
      <w:pPr>
        <w:widowControl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0F64F1" w:rsidRPr="002A4F0E" w:rsidRDefault="000F64F1" w:rsidP="002A4F0E">
      <w:pPr>
        <w:widowControl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личные подписи указанных лиц и их расшифровка.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0F64F1" w:rsidRPr="002A4F0E" w:rsidRDefault="000F64F1" w:rsidP="002A4F0E">
      <w:pPr>
        <w:widowControl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Журнал операций по счету «Касса»;</w:t>
      </w:r>
    </w:p>
    <w:p w:rsidR="000F64F1" w:rsidRPr="002A4F0E" w:rsidRDefault="000F64F1" w:rsidP="002A4F0E">
      <w:pPr>
        <w:widowControl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Журнал операций с безналичными денежными средствами;</w:t>
      </w:r>
    </w:p>
    <w:p w:rsidR="000F64F1" w:rsidRPr="002A4F0E" w:rsidRDefault="000F64F1" w:rsidP="002A4F0E">
      <w:pPr>
        <w:widowControl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Журнал операций расчетов с подотчетными лицами;</w:t>
      </w:r>
    </w:p>
    <w:p w:rsidR="000F64F1" w:rsidRPr="002A4F0E" w:rsidRDefault="000F64F1" w:rsidP="002A4F0E">
      <w:pPr>
        <w:widowControl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Журнал операций расчетов с поставщиками и подрядчиками;</w:t>
      </w:r>
    </w:p>
    <w:p w:rsidR="000F64F1" w:rsidRPr="002A4F0E" w:rsidRDefault="000F64F1" w:rsidP="002A4F0E">
      <w:pPr>
        <w:widowControl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Журнал операций расчетов с дебиторами по доходам;</w:t>
      </w:r>
    </w:p>
    <w:p w:rsidR="000F64F1" w:rsidRPr="002A4F0E" w:rsidRDefault="000F64F1" w:rsidP="002A4F0E">
      <w:pPr>
        <w:widowControl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Журнал операций расчетов по оплате труда;</w:t>
      </w:r>
    </w:p>
    <w:p w:rsidR="000F64F1" w:rsidRPr="002A4F0E" w:rsidRDefault="000F64F1" w:rsidP="002A4F0E">
      <w:pPr>
        <w:widowControl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Журнал операций по выбытию и перемещению нефинансовых активов;</w:t>
      </w:r>
    </w:p>
    <w:p w:rsidR="000F64F1" w:rsidRPr="002A4F0E" w:rsidRDefault="000F64F1" w:rsidP="002A4F0E">
      <w:pPr>
        <w:widowControl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Журнал по прочим операциям;</w:t>
      </w:r>
    </w:p>
    <w:p w:rsidR="000F64F1" w:rsidRPr="002A4F0E" w:rsidRDefault="000F64F1" w:rsidP="002A4F0E">
      <w:pPr>
        <w:widowControl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</w:rPr>
      </w:pPr>
      <w:r w:rsidRPr="002A4F0E">
        <w:rPr>
          <w:rFonts w:ascii="Times New Roman" w:hAnsi="Times New Roman"/>
        </w:rPr>
        <w:t>Главная книга.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Журналы операций подписываются руководителем Исполнителя и бухгалтером Исполнителя, составившим журнал операций.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По истечении месяца данные оборотов по счетам из журналов операций записываются в Главную книгу.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Заказчика; отчетный период - год и месяц; начальный и последний номера журналов операций; количество листов в папке (деле). 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№3 к настоящему договору, предоставляется Заказчику для визирования. По </w:t>
      </w:r>
      <w:r w:rsidRPr="002A4F0E">
        <w:rPr>
          <w:rFonts w:ascii="Times New Roman" w:hAnsi="Times New Roman"/>
          <w:sz w:val="24"/>
          <w:szCs w:val="24"/>
          <w:lang w:eastAsia="ru-RU"/>
        </w:rPr>
        <w:lastRenderedPageBreak/>
        <w:t>требованию Заказчика Исполнитель обязан давать необходимые пояснения по содержанию отчетности.</w:t>
      </w:r>
    </w:p>
    <w:p w:rsidR="000F64F1" w:rsidRPr="002A4F0E" w:rsidRDefault="000F64F1" w:rsidP="002A4F0E">
      <w:pPr>
        <w:pStyle w:val="af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A4F0E">
        <w:rPr>
          <w:rFonts w:ascii="Times New Roman" w:hAnsi="Times New Roman"/>
          <w:b/>
          <w:sz w:val="24"/>
          <w:szCs w:val="24"/>
          <w:lang w:eastAsia="ru-RU"/>
        </w:rPr>
        <w:t>Обязанности сторон</w:t>
      </w:r>
    </w:p>
    <w:p w:rsidR="000F64F1" w:rsidRPr="002A4F0E" w:rsidRDefault="000F64F1" w:rsidP="002A4F0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 w:rsidRPr="002A4F0E">
        <w:rPr>
          <w:rFonts w:ascii="Times New Roman" w:hAnsi="Times New Roman"/>
          <w:b/>
        </w:rPr>
        <w:tab/>
        <w:t>Заказчик обязуется: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Передать приказом ведение бюджетного (бухгалтерского) и налогового учета и всю полноту ответственности за своевременное представление полной и достоверной бухгалтерской и иной отчетности, составленной от имени Заказчика, Исполнителю.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Своевременно </w:t>
      </w:r>
      <w:proofErr w:type="gramStart"/>
      <w:r w:rsidRPr="002A4F0E">
        <w:rPr>
          <w:rFonts w:ascii="Times New Roman" w:hAnsi="Times New Roman"/>
          <w:sz w:val="24"/>
          <w:szCs w:val="24"/>
          <w:lang w:eastAsia="ru-RU"/>
        </w:rPr>
        <w:t>предоставлять Исполнителю необходимые первичные учетные документы</w:t>
      </w:r>
      <w:proofErr w:type="gramEnd"/>
      <w:r w:rsidRPr="002A4F0E">
        <w:rPr>
          <w:rFonts w:ascii="Times New Roman" w:hAnsi="Times New Roman"/>
          <w:sz w:val="24"/>
          <w:szCs w:val="24"/>
          <w:lang w:eastAsia="ru-RU"/>
        </w:rPr>
        <w:t xml:space="preserve"> (копии выписок из приказов и распоряжений, которые непосредственно относятся к исполнению сметы расходов, договоры, табеля, акты выполненных работ, товарные накладные, иную первичную документацию).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Обеспечить достоверность, содержащихся в первичных документах данных.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Выполнять требования Исполнителя в части порядка оформления и представления необходимых документов и сведений.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0F64F1" w:rsidRPr="002A4F0E" w:rsidRDefault="000F64F1" w:rsidP="002A4F0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 w:rsidRPr="002A4F0E">
        <w:rPr>
          <w:rFonts w:ascii="Times New Roman" w:hAnsi="Times New Roman"/>
          <w:b/>
        </w:rPr>
        <w:tab/>
        <w:t xml:space="preserve"> Исполнитель обязуется: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Вести операции по открытым лицевым счетам Заказчика.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Своевременно представлять необходимую бухгалтерскую и налоговую отчетность в государственные органы.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Предупреждать Заказчика о возможных последствиях, осуществляемых хозяйственных операций.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Соблюдать конфиденциальность информации о Заказчике, ставшей известной Исполнителю в связи с оказанием услуг по настоящему Соглашению, не разглашать и не передавать в какой-либо форме такую информацию третьим лицам.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Незамедлительно уведомлять Заказчика о том, что исполнение Договора задерживается, в том числе и из-за отсутствия необходимых документов и информации.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 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Выборочно участвовать в проведении инвентаризации материальных ценностей.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 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учреждения, который несет всю полноту ответственности за последствия осуществления таких операций.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0F64F1" w:rsidRPr="002A4F0E" w:rsidRDefault="000F64F1" w:rsidP="002A4F0E">
      <w:pPr>
        <w:pStyle w:val="af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A4F0E">
        <w:rPr>
          <w:rFonts w:ascii="Times New Roman" w:hAnsi="Times New Roman"/>
          <w:b/>
          <w:sz w:val="24"/>
          <w:szCs w:val="24"/>
          <w:lang w:eastAsia="ru-RU"/>
        </w:rPr>
        <w:t>Права сторон</w:t>
      </w:r>
    </w:p>
    <w:p w:rsidR="000F64F1" w:rsidRPr="002A4F0E" w:rsidRDefault="000F64F1" w:rsidP="002A4F0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 w:rsidRPr="002A4F0E">
        <w:rPr>
          <w:rFonts w:ascii="Times New Roman" w:hAnsi="Times New Roman"/>
          <w:b/>
        </w:rPr>
        <w:t>Заказчик имеет право: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Требовать своевременного и полного исполнения обязательств Исполнителя по данному Соглашению.</w:t>
      </w:r>
    </w:p>
    <w:p w:rsidR="000F64F1" w:rsidRPr="002A4F0E" w:rsidRDefault="000F64F1" w:rsidP="002A4F0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 w:rsidRPr="002A4F0E">
        <w:rPr>
          <w:rFonts w:ascii="Times New Roman" w:hAnsi="Times New Roman"/>
          <w:b/>
        </w:rPr>
        <w:t>Исполнитель имеет право: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Запрашивать информацию, прямо не поименованную в настоящем соглашении, но необходимую для исполнения своих обязательств.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Требовать своевременного и правильного оформления сотрудниками Заказчика первичных учетных документов.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0F64F1" w:rsidRPr="002A4F0E" w:rsidRDefault="000F64F1" w:rsidP="002A4F0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0F64F1" w:rsidRPr="002A4F0E" w:rsidRDefault="000F64F1" w:rsidP="002A4F0E">
      <w:pPr>
        <w:pStyle w:val="af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A4F0E">
        <w:rPr>
          <w:rFonts w:ascii="Times New Roman" w:hAnsi="Times New Roman"/>
          <w:b/>
          <w:sz w:val="24"/>
          <w:szCs w:val="24"/>
          <w:lang w:eastAsia="ru-RU"/>
        </w:rPr>
        <w:t>Порядок расчета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lastRenderedPageBreak/>
        <w:t>Бюджетное (бухгалтерское) обслуживание по настоящему Соглашению Исполнитель осуществляет безвозмездно (за счет средств бюджетного финансирования, выделенных на его содержание).</w:t>
      </w:r>
    </w:p>
    <w:p w:rsidR="000F64F1" w:rsidRPr="002A4F0E" w:rsidRDefault="000F64F1" w:rsidP="002A4F0E">
      <w:pPr>
        <w:pStyle w:val="af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A4F0E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 и порядок разрешения споров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Исполнитель несет ответственность:</w:t>
      </w:r>
    </w:p>
    <w:p w:rsidR="000F64F1" w:rsidRPr="002A4F0E" w:rsidRDefault="000F64F1" w:rsidP="002A4F0E">
      <w:pPr>
        <w:pStyle w:val="af1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-  за соответствие ведения бюджетного (бухгалтерского) учета требованиям нормативных актов по бюджетному (бухгалтерскому) и налоговому учету и отчетности;</w:t>
      </w:r>
    </w:p>
    <w:p w:rsidR="000F64F1" w:rsidRPr="002A4F0E" w:rsidRDefault="000F64F1" w:rsidP="002A4F0E">
      <w:pPr>
        <w:pStyle w:val="af1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- за оформление первичных учетных документов;</w:t>
      </w:r>
    </w:p>
    <w:p w:rsidR="000F64F1" w:rsidRPr="002A4F0E" w:rsidRDefault="000F64F1" w:rsidP="002A4F0E">
      <w:pPr>
        <w:pStyle w:val="af1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- за своевременность сроков формирования бюджетной (бухгалтерской) и налоговой отчетности;</w:t>
      </w:r>
    </w:p>
    <w:p w:rsidR="000F64F1" w:rsidRPr="002A4F0E" w:rsidRDefault="000F64F1" w:rsidP="002A4F0E">
      <w:pPr>
        <w:pStyle w:val="af1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- за подготовку платежных документов.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Соглашению.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Ответственность сторон по настоящему Соглашению определяется действующим Законодательством РФ и РБ.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Стороны Соглашения </w:t>
      </w:r>
      <w:proofErr w:type="gramStart"/>
      <w:r w:rsidRPr="002A4F0E">
        <w:rPr>
          <w:rFonts w:ascii="Times New Roman" w:hAnsi="Times New Roman"/>
          <w:sz w:val="24"/>
          <w:szCs w:val="24"/>
          <w:lang w:eastAsia="ru-RU"/>
        </w:rPr>
        <w:t>предпринимают все усилия</w:t>
      </w:r>
      <w:proofErr w:type="gramEnd"/>
      <w:r w:rsidRPr="002A4F0E">
        <w:rPr>
          <w:rFonts w:ascii="Times New Roman" w:hAnsi="Times New Roman"/>
          <w:sz w:val="24"/>
          <w:szCs w:val="24"/>
          <w:lang w:eastAsia="ru-RU"/>
        </w:rPr>
        <w:t xml:space="preserve"> для урегулирования возникших между ними разногласий. Споры, которые не могут быть улажены по настоящему Соглашению, решаются в установленном законодательством порядке арбитражным или третейским судом.</w:t>
      </w:r>
    </w:p>
    <w:p w:rsidR="000F64F1" w:rsidRPr="002A4F0E" w:rsidRDefault="000F64F1" w:rsidP="002A4F0E">
      <w:pPr>
        <w:pStyle w:val="af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A4F0E">
        <w:rPr>
          <w:rFonts w:ascii="Times New Roman" w:hAnsi="Times New Roman"/>
          <w:b/>
          <w:sz w:val="24"/>
          <w:szCs w:val="24"/>
          <w:lang w:eastAsia="ru-RU"/>
        </w:rPr>
        <w:t>Срок действия и порядок прекращения соглашения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 xml:space="preserve">Соглашение вступает в силу с момента подписания его сторонами и  может быть расторгнут в случаях, предусмотренных законодательством. 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В случае прекращения (расторжения) Соглашения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0F64F1" w:rsidRPr="002A4F0E" w:rsidRDefault="000F64F1" w:rsidP="002A4F0E">
      <w:pPr>
        <w:pStyle w:val="af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A4F0E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Стороны соглашения согласовывают свои финансовые и иные действия только по обязательствам и условиям, предусмотренным настоящим соглашением.</w:t>
      </w:r>
    </w:p>
    <w:p w:rsidR="000F64F1" w:rsidRPr="002A4F0E" w:rsidRDefault="000F64F1" w:rsidP="002A4F0E">
      <w:pPr>
        <w:pStyle w:val="af1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4F0E">
        <w:rPr>
          <w:rFonts w:ascii="Times New Roman" w:hAnsi="Times New Roman"/>
          <w:sz w:val="24"/>
          <w:szCs w:val="24"/>
          <w:lang w:eastAsia="ru-RU"/>
        </w:rPr>
        <w:t>Стороны освобождаются от ответственности в случае появления форс-мажорных обстоятельств, возникших после заключения Соглашения. Сторона Соглашения, первая узнавшая о возникновении таких обстоятельств, в течение одних суток обязана информировать о них другую сторону. В случае признания последней форс-мажора, стороны приостанавливают действия соглашения до достижения соглашения о дальнейших взаимных обязательствах.</w:t>
      </w:r>
    </w:p>
    <w:p w:rsidR="000F64F1" w:rsidRPr="002A4F0E" w:rsidRDefault="000F64F1" w:rsidP="002A4F0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2A4F0E">
        <w:rPr>
          <w:rFonts w:ascii="Times New Roman" w:hAnsi="Times New Roman"/>
          <w:b/>
        </w:rPr>
        <w:t>10. Адреса и подписи сторон:</w:t>
      </w:r>
    </w:p>
    <w:tbl>
      <w:tblPr>
        <w:tblW w:w="0" w:type="auto"/>
        <w:jc w:val="center"/>
        <w:tblLook w:val="00A0"/>
      </w:tblPr>
      <w:tblGrid>
        <w:gridCol w:w="4644"/>
        <w:gridCol w:w="4610"/>
        <w:gridCol w:w="38"/>
      </w:tblGrid>
      <w:tr w:rsidR="000F64F1" w:rsidRPr="002A4F0E" w:rsidTr="000F64F1">
        <w:trPr>
          <w:gridAfter w:val="1"/>
          <w:wAfter w:w="38" w:type="dxa"/>
          <w:jc w:val="center"/>
        </w:trPr>
        <w:tc>
          <w:tcPr>
            <w:tcW w:w="4644" w:type="dxa"/>
          </w:tcPr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AFF">
              <w:rPr>
                <w:rFonts w:ascii="Times New Roman" w:hAnsi="Times New Roman"/>
              </w:rPr>
              <w:t>Исполнитель</w:t>
            </w: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AFF">
              <w:rPr>
                <w:rFonts w:ascii="Times New Roman" w:hAnsi="Times New Roman"/>
              </w:rPr>
              <w:t xml:space="preserve">МКУ «Центр учета и отчетности </w:t>
            </w: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AFF">
              <w:rPr>
                <w:rFonts w:ascii="Times New Roman" w:hAnsi="Times New Roman"/>
              </w:rPr>
              <w:t xml:space="preserve">МР </w:t>
            </w:r>
            <w:proofErr w:type="spellStart"/>
            <w:r w:rsidRPr="00667AFF">
              <w:rPr>
                <w:rFonts w:ascii="Times New Roman" w:hAnsi="Times New Roman"/>
              </w:rPr>
              <w:t>Баймаксий</w:t>
            </w:r>
            <w:proofErr w:type="spellEnd"/>
            <w:r w:rsidRPr="00667AFF">
              <w:rPr>
                <w:rFonts w:ascii="Times New Roman" w:hAnsi="Times New Roman"/>
              </w:rPr>
              <w:t xml:space="preserve"> район Республики Башкортостан </w:t>
            </w: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AFF">
              <w:rPr>
                <w:rFonts w:ascii="Times New Roman" w:hAnsi="Times New Roman"/>
              </w:rPr>
              <w:t>453630, РБ, г</w:t>
            </w:r>
            <w:proofErr w:type="gramStart"/>
            <w:r w:rsidRPr="00667AFF">
              <w:rPr>
                <w:rFonts w:ascii="Times New Roman" w:hAnsi="Times New Roman"/>
              </w:rPr>
              <w:t>.Б</w:t>
            </w:r>
            <w:proofErr w:type="gramEnd"/>
            <w:r w:rsidRPr="00667AFF">
              <w:rPr>
                <w:rFonts w:ascii="Times New Roman" w:hAnsi="Times New Roman"/>
              </w:rPr>
              <w:t xml:space="preserve">аймак, </w:t>
            </w:r>
            <w:proofErr w:type="spellStart"/>
            <w:r w:rsidRPr="00667AFF">
              <w:rPr>
                <w:rFonts w:ascii="Times New Roman" w:hAnsi="Times New Roman"/>
              </w:rPr>
              <w:t>пр.С.Юлаева</w:t>
            </w:r>
            <w:proofErr w:type="spellEnd"/>
            <w:r w:rsidRPr="00667AFF">
              <w:rPr>
                <w:rFonts w:ascii="Times New Roman" w:hAnsi="Times New Roman"/>
              </w:rPr>
              <w:t>,</w:t>
            </w: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67AFF">
              <w:rPr>
                <w:rFonts w:ascii="Times New Roman" w:hAnsi="Times New Roman"/>
              </w:rPr>
              <w:t>д</w:t>
            </w:r>
            <w:proofErr w:type="spellEnd"/>
            <w:r w:rsidRPr="00667AFF">
              <w:rPr>
                <w:rFonts w:ascii="Times New Roman" w:hAnsi="Times New Roman"/>
              </w:rPr>
              <w:t xml:space="preserve"> .36 офис 105</w:t>
            </w: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AFF">
              <w:rPr>
                <w:rFonts w:ascii="Times New Roman" w:hAnsi="Times New Roman"/>
              </w:rPr>
              <w:t>Начальник-главный бухгалтер</w:t>
            </w: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AFF">
              <w:rPr>
                <w:rFonts w:ascii="Times New Roman" w:hAnsi="Times New Roman"/>
              </w:rPr>
              <w:t xml:space="preserve">_______________ </w:t>
            </w:r>
          </w:p>
          <w:p w:rsidR="00667AFF" w:rsidRPr="00667AFF" w:rsidRDefault="00667AFF" w:rsidP="00667AF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AFF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 w:rsidRPr="00667AFF">
              <w:rPr>
                <w:rFonts w:ascii="Times New Roman" w:hAnsi="Times New Roman"/>
              </w:rPr>
              <w:t>Шарипова</w:t>
            </w:r>
            <w:proofErr w:type="spellEnd"/>
            <w:r w:rsidRPr="00667AFF">
              <w:rPr>
                <w:rFonts w:ascii="Times New Roman" w:hAnsi="Times New Roman"/>
              </w:rPr>
              <w:t xml:space="preserve"> Л.Р.</w:t>
            </w:r>
          </w:p>
          <w:p w:rsidR="000F64F1" w:rsidRPr="00667AFF" w:rsidRDefault="000F64F1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0F64F1" w:rsidRPr="002A4F0E" w:rsidRDefault="000F64F1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F64F1" w:rsidRPr="002A4F0E" w:rsidRDefault="000F64F1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             Заказчик</w:t>
            </w:r>
          </w:p>
          <w:p w:rsidR="000F64F1" w:rsidRPr="002A4F0E" w:rsidRDefault="000F64F1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F64F1" w:rsidRPr="002A4F0E" w:rsidRDefault="000F64F1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304E58" w:rsidRPr="002A4F0E">
              <w:rPr>
                <w:rFonts w:ascii="Times New Roman" w:hAnsi="Times New Roman" w:cs="Times New Roman"/>
              </w:rPr>
              <w:t xml:space="preserve">Юмашевский </w:t>
            </w:r>
            <w:r w:rsidRPr="002A4F0E">
              <w:rPr>
                <w:rFonts w:ascii="Times New Roman" w:hAnsi="Times New Roman"/>
              </w:rPr>
              <w:t xml:space="preserve">сельсовет МР </w:t>
            </w:r>
            <w:proofErr w:type="spellStart"/>
            <w:r w:rsidRPr="002A4F0E">
              <w:rPr>
                <w:rFonts w:ascii="Times New Roman" w:hAnsi="Times New Roman"/>
              </w:rPr>
              <w:t>Баймакский</w:t>
            </w:r>
            <w:proofErr w:type="spellEnd"/>
            <w:r w:rsidRPr="002A4F0E">
              <w:rPr>
                <w:rFonts w:ascii="Times New Roman" w:hAnsi="Times New Roman"/>
              </w:rPr>
              <w:t xml:space="preserve"> район Республики Башкортостан</w:t>
            </w:r>
          </w:p>
          <w:p w:rsidR="000F64F1" w:rsidRPr="002A4F0E" w:rsidRDefault="000F64F1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F64F1" w:rsidRPr="002A4F0E" w:rsidRDefault="000F64F1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4536</w:t>
            </w:r>
            <w:r w:rsidR="00304E58" w:rsidRPr="002A4F0E">
              <w:rPr>
                <w:rFonts w:ascii="Times New Roman" w:hAnsi="Times New Roman"/>
              </w:rPr>
              <w:t>75</w:t>
            </w:r>
            <w:r w:rsidRPr="002A4F0E">
              <w:rPr>
                <w:rFonts w:ascii="Times New Roman" w:hAnsi="Times New Roman"/>
              </w:rPr>
              <w:t xml:space="preserve">, РБ, </w:t>
            </w:r>
            <w:proofErr w:type="spellStart"/>
            <w:r w:rsidRPr="002A4F0E">
              <w:rPr>
                <w:rFonts w:ascii="Times New Roman" w:hAnsi="Times New Roman"/>
              </w:rPr>
              <w:t>Баймакский</w:t>
            </w:r>
            <w:proofErr w:type="spellEnd"/>
            <w:r w:rsidRPr="002A4F0E">
              <w:rPr>
                <w:rFonts w:ascii="Times New Roman" w:hAnsi="Times New Roman"/>
              </w:rPr>
              <w:t xml:space="preserve"> район</w:t>
            </w:r>
          </w:p>
          <w:p w:rsidR="000F64F1" w:rsidRPr="002A4F0E" w:rsidRDefault="00304E58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A4F0E">
              <w:rPr>
                <w:rFonts w:ascii="Times New Roman" w:hAnsi="Times New Roman"/>
              </w:rPr>
              <w:t>С.Юмашево</w:t>
            </w:r>
            <w:proofErr w:type="spellEnd"/>
            <w:r w:rsidRPr="002A4F0E">
              <w:rPr>
                <w:rFonts w:ascii="Times New Roman" w:hAnsi="Times New Roman"/>
              </w:rPr>
              <w:t xml:space="preserve">, ул. </w:t>
            </w:r>
            <w:proofErr w:type="gramStart"/>
            <w:r w:rsidRPr="002A4F0E">
              <w:rPr>
                <w:rFonts w:ascii="Times New Roman" w:hAnsi="Times New Roman"/>
              </w:rPr>
              <w:t>Советская</w:t>
            </w:r>
            <w:proofErr w:type="gramEnd"/>
            <w:r w:rsidRPr="002A4F0E">
              <w:rPr>
                <w:rFonts w:ascii="Times New Roman" w:hAnsi="Times New Roman"/>
              </w:rPr>
              <w:t>, дом 26</w:t>
            </w:r>
          </w:p>
          <w:p w:rsidR="000F64F1" w:rsidRPr="002A4F0E" w:rsidRDefault="000F64F1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04E58" w:rsidRPr="002A4F0E" w:rsidRDefault="00304E58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F64F1" w:rsidRDefault="000F64F1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 Глава сельского поселения</w:t>
            </w:r>
          </w:p>
          <w:p w:rsidR="00812A5B" w:rsidRDefault="00812A5B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12A5B" w:rsidRPr="002A4F0E" w:rsidRDefault="00812A5B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F64F1" w:rsidRPr="002A4F0E" w:rsidRDefault="000F64F1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________________  </w:t>
            </w:r>
          </w:p>
          <w:p w:rsidR="000F64F1" w:rsidRPr="002A4F0E" w:rsidRDefault="00304E58" w:rsidP="002A4F0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Pr="002A4F0E">
              <w:rPr>
                <w:rFonts w:ascii="Times New Roman" w:hAnsi="Times New Roman"/>
              </w:rPr>
              <w:t>Янбердин</w:t>
            </w:r>
            <w:proofErr w:type="spellEnd"/>
            <w:r w:rsidRPr="002A4F0E">
              <w:rPr>
                <w:rFonts w:ascii="Times New Roman" w:hAnsi="Times New Roman"/>
              </w:rPr>
              <w:t xml:space="preserve"> Р.Р.</w:t>
            </w:r>
          </w:p>
        </w:tc>
      </w:tr>
      <w:tr w:rsidR="000F64F1" w:rsidRPr="00E05A04" w:rsidTr="000F64F1">
        <w:trPr>
          <w:gridAfter w:val="1"/>
          <w:wAfter w:w="38" w:type="dxa"/>
          <w:trHeight w:val="68"/>
          <w:jc w:val="center"/>
        </w:trPr>
        <w:tc>
          <w:tcPr>
            <w:tcW w:w="4644" w:type="dxa"/>
          </w:tcPr>
          <w:p w:rsidR="000F64F1" w:rsidRPr="00CB0203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0F64F1" w:rsidRPr="00E05A04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4F1" w:rsidRPr="00E05A04" w:rsidTr="000F64F1">
        <w:tblPrEx>
          <w:jc w:val="left"/>
        </w:tblPrEx>
        <w:tc>
          <w:tcPr>
            <w:tcW w:w="4644" w:type="dxa"/>
          </w:tcPr>
          <w:p w:rsidR="000F64F1" w:rsidRPr="00E05A04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648" w:type="dxa"/>
            <w:gridSpan w:val="2"/>
          </w:tcPr>
          <w:p w:rsidR="000F64F1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</w:t>
            </w:r>
          </w:p>
          <w:p w:rsidR="000F64F1" w:rsidRPr="00E05A04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           </w:t>
            </w:r>
            <w:r w:rsidRPr="00E05A04">
              <w:rPr>
                <w:rFonts w:ascii="Times New Roman" w:hAnsi="Times New Roman"/>
                <w:bCs/>
                <w:i/>
                <w:sz w:val="28"/>
                <w:szCs w:val="28"/>
              </w:rPr>
              <w:t>Приложение 1</w:t>
            </w:r>
          </w:p>
          <w:p w:rsidR="000F64F1" w:rsidRPr="00E05A04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E05A04">
              <w:rPr>
                <w:rFonts w:ascii="Times New Roman" w:hAnsi="Times New Roman"/>
                <w:i/>
                <w:sz w:val="28"/>
                <w:szCs w:val="28"/>
              </w:rPr>
              <w:t xml:space="preserve">оглашению по ведению бюджетного (бухгалтерского) учета </w:t>
            </w:r>
          </w:p>
          <w:p w:rsidR="000F64F1" w:rsidRPr="00E05A04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0F64F1" w:rsidRPr="00476B6D" w:rsidRDefault="000F64F1" w:rsidP="000F64F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B6D">
        <w:rPr>
          <w:rFonts w:ascii="Times New Roman" w:hAnsi="Times New Roman"/>
          <w:b/>
          <w:bCs/>
          <w:sz w:val="28"/>
          <w:szCs w:val="28"/>
        </w:rPr>
        <w:t xml:space="preserve">Распределение функций и обязанностей </w:t>
      </w:r>
      <w:proofErr w:type="gramStart"/>
      <w:r w:rsidRPr="00476B6D">
        <w:rPr>
          <w:rFonts w:ascii="Times New Roman" w:hAnsi="Times New Roman"/>
          <w:b/>
          <w:bCs/>
          <w:sz w:val="28"/>
          <w:szCs w:val="28"/>
        </w:rPr>
        <w:t>между</w:t>
      </w:r>
      <w:proofErr w:type="gramEnd"/>
      <w:r w:rsidRPr="00476B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64F1" w:rsidRPr="00476B6D" w:rsidRDefault="000F64F1" w:rsidP="000F64F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B6D">
        <w:rPr>
          <w:rFonts w:ascii="Times New Roman" w:hAnsi="Times New Roman"/>
          <w:b/>
          <w:bCs/>
          <w:sz w:val="28"/>
          <w:szCs w:val="28"/>
        </w:rPr>
        <w:t xml:space="preserve">Заказчиком и Исполнителем в рамках исполнения </w:t>
      </w:r>
      <w:r>
        <w:rPr>
          <w:rFonts w:ascii="Times New Roman" w:hAnsi="Times New Roman"/>
          <w:b/>
          <w:bCs/>
          <w:sz w:val="28"/>
          <w:szCs w:val="28"/>
        </w:rPr>
        <w:t>Соглашения</w:t>
      </w:r>
      <w:r w:rsidRPr="00476B6D">
        <w:rPr>
          <w:rFonts w:ascii="Times New Roman" w:hAnsi="Times New Roman"/>
          <w:b/>
          <w:bCs/>
          <w:sz w:val="28"/>
          <w:szCs w:val="28"/>
          <w:vertAlign w:val="superscript"/>
        </w:rPr>
        <w:footnoteReference w:id="1"/>
      </w:r>
    </w:p>
    <w:p w:rsidR="000F64F1" w:rsidRPr="00476B6D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35" w:type="dxa"/>
        <w:tblLayout w:type="fixed"/>
        <w:tblLook w:val="0000"/>
      </w:tblPr>
      <w:tblGrid>
        <w:gridCol w:w="4608"/>
        <w:gridCol w:w="5049"/>
      </w:tblGrid>
      <w:tr w:rsidR="000F64F1" w:rsidRPr="002A4F0E" w:rsidTr="002A4F0E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pStyle w:val="af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Заказчика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pStyle w:val="af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Исполнителя</w:t>
            </w: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  <w:b/>
                <w:bCs/>
              </w:rPr>
              <w:t>Учет основных средств</w:t>
            </w: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 Сбор первичных документов по учету основных средств: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контракт (договор);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товарная накладная поставщика;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акт приема-передачи ОС (ф. 0306001); (ф. 0306031);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накладная на внутреннее перемещение объектов (ф. 0306032);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требование-накладная (ф. 0315006);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ведомость выдачи материальных ценностей на нужды учреждения (ф. 0504210);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акт о списании объекта основных средств (кроме автотранспортных средств) (ф. 0306003);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акт о списании автотранспортных средств (ф. 0306004);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акт о списании мягкого и хозяйственного инвентаря (ф. 0504143).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4. </w:t>
            </w:r>
            <w:proofErr w:type="gramStart"/>
            <w:r w:rsidRPr="002A4F0E">
              <w:rPr>
                <w:rFonts w:ascii="Times New Roman" w:hAnsi="Times New Roman"/>
              </w:rPr>
              <w:t>Контроль за</w:t>
            </w:r>
            <w:proofErr w:type="gramEnd"/>
            <w:r w:rsidRPr="002A4F0E">
              <w:rPr>
                <w:rFonts w:ascii="Times New Roman" w:hAnsi="Times New Roman"/>
              </w:rPr>
              <w:t xml:space="preserve"> техническим состоянием и сохранностью основных средств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 Проверка правильности оформления первичных документов по учету основных средств.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3. Ведение аналитического учета основных сре</w:t>
            </w:r>
            <w:proofErr w:type="gramStart"/>
            <w:r w:rsidRPr="002A4F0E">
              <w:rPr>
                <w:rFonts w:ascii="Times New Roman" w:hAnsi="Times New Roman"/>
              </w:rPr>
              <w:t>дств в с</w:t>
            </w:r>
            <w:proofErr w:type="gramEnd"/>
            <w:r w:rsidRPr="002A4F0E">
              <w:rPr>
                <w:rFonts w:ascii="Times New Roman" w:hAnsi="Times New Roman"/>
              </w:rPr>
              <w:t>оответствии с требованиями действующего законодательства.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4. Расчет и начисление амортизации основных средств.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5. Выборочное участие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6. Подготовка и передача Заказчику отчетности на основании согласованного перечня.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7.Проведение выборочных проверок наличия основных средств.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8.Предоставление Заказчику информации по фактам хищения, недостач, просроченной дебиторской и кредиторской задолженности.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9. Определение и отражение в учете финансового результата.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10.Формирование журнала операций по выбытию и перемещению нефинансовых активов.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  <w:b/>
                <w:bCs/>
              </w:rPr>
              <w:t>Учет товарно-материальных ценностей</w:t>
            </w: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 Сбор первичных документов по учету материалов: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lastRenderedPageBreak/>
              <w:t>- договор;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накладные поставщика;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акт о приеме материалов (ф. 0315004);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требование-накладная (ф. 0315006);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ведомость выдачи материальных ценностей (ф. 0504210);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путевой лист (ф.ф. 0340002, 0345001, 0345002, 0345004, 0345005, 0345007);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акт о списании материальных запасов (ф. 0504230);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акт о списании мягкого и хозяйственного инвентаря (ф. 0504143).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3. Организация хранения и обеспечение сохранности материалов.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4. Принятие участия в истребовании дебиторской задолженности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5. Оформление доверенностей на приобретение ТМЦ, ведение журнала учета доверенностей.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6. </w:t>
            </w:r>
            <w:proofErr w:type="gramStart"/>
            <w:r w:rsidRPr="002A4F0E">
              <w:rPr>
                <w:rFonts w:ascii="Times New Roman" w:hAnsi="Times New Roman"/>
              </w:rPr>
              <w:t>Контроль за</w:t>
            </w:r>
            <w:proofErr w:type="gramEnd"/>
            <w:r w:rsidRPr="002A4F0E">
              <w:rPr>
                <w:rFonts w:ascii="Times New Roman" w:hAnsi="Times New Roman"/>
              </w:rPr>
              <w:t xml:space="preserve"> договорами поставки материальных ценностей (дебиторской задолженности)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lastRenderedPageBreak/>
              <w:t>1. Проверка правильности оформления первичных документов по учету материалов.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lastRenderedPageBreak/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4. Выборочное участие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5. Определение и отражение в учете финансового результата от реализации материалов.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6. Подготовка и передача Заказчику отчетности на основании согласованного перечня.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7. Проведение выборочных проверок наличия товарно-материальных ценностей (ТМЦ).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8. Внесение данных по списанию ГСМ в 1С Бухгалтерия.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9.Формирование журнала операций по выбытию и перемещению нефинансовых активов.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  <w:b/>
                <w:bCs/>
              </w:rPr>
              <w:lastRenderedPageBreak/>
              <w:t>Учет расчетов с подотчетными лицами</w:t>
            </w: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 Сбор первичных документов по расчетам с подотчетными лицами: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- авансовый отчет с приложением оправдательных документов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  <w:lang w:val="en-US"/>
              </w:rPr>
              <w:t xml:space="preserve">2. </w:t>
            </w:r>
            <w:r w:rsidRPr="002A4F0E">
              <w:rPr>
                <w:rFonts w:ascii="Times New Roman" w:hAnsi="Times New Roman"/>
              </w:rPr>
              <w:t>Утверждение авансовых отчетов.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 Проверка правильности оформления первичных документов по расчетам с подотчетными лицами.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3. Ведение аналитического учета в соответствии с требованиями действующего законодательства.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5. Формирование журнала операций расчетов с подотчетными лицами.</w:t>
            </w: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  <w:b/>
                <w:bCs/>
              </w:rPr>
              <w:t>Учет операций с безналичными денежными средствами</w:t>
            </w: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 Подписание платежных документов (договор, счет, счет-фактура, акт выполненных работ, акт о предоставленной услуге, товарная накладная)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2. Передача платежных документов на исполнение исполнителю 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2. Подготовка платежных документов </w:t>
            </w:r>
            <w:proofErr w:type="gramStart"/>
            <w:r w:rsidRPr="002A4F0E">
              <w:rPr>
                <w:rFonts w:ascii="Times New Roman" w:hAnsi="Times New Roman"/>
              </w:rPr>
              <w:t xml:space="preserve">на оплату расходов по обязательствам Заказчика в </w:t>
            </w:r>
            <w:r w:rsidRPr="002A4F0E">
              <w:rPr>
                <w:rFonts w:ascii="Times New Roman" w:hAnsi="Times New Roman"/>
              </w:rPr>
              <w:lastRenderedPageBreak/>
              <w:t>соответствии с требованиями Указаний о порядке</w:t>
            </w:r>
            <w:proofErr w:type="gramEnd"/>
            <w:r w:rsidRPr="002A4F0E">
              <w:rPr>
                <w:rFonts w:ascii="Times New Roman" w:hAnsi="Times New Roman"/>
              </w:rPr>
              <w:t xml:space="preserve"> применения бюджетной классификации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3. Подготовка и передача руководителю Заказчика отчетов на основании согласованного перечня.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4. Сообщать руководителю Заказчика информацию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5. Формирование журнала операций с безналичными денежными средствами.</w:t>
            </w: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  <w:b/>
                <w:bCs/>
              </w:rPr>
              <w:lastRenderedPageBreak/>
              <w:t>Учет расчетов с бюджетом и внебюджетными фондами</w:t>
            </w: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Предоставление в адрес 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1. Начисление налогов и взносов во внебюджетные фонды. 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  <w:b/>
                <w:bCs/>
              </w:rPr>
              <w:t>Учет расчетов по оплате труда</w:t>
            </w: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 Предоставление Приказов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2. Предоставление табеля учета использования рабочего времени.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4.Подготовка и передача руководителю Заказчика отчетности на основании согласованного перечня.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5.Ведение индивидуальных и налоговых карточек сотрудников Заказчика. 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7.Формирование журнала операций расчетов по оплате труда.</w:t>
            </w:r>
          </w:p>
        </w:tc>
      </w:tr>
      <w:tr w:rsidR="000F64F1" w:rsidRPr="002A4F0E" w:rsidTr="002A4F0E">
        <w:trPr>
          <w:trHeight w:val="23"/>
          <w:jc w:val="center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  <w:b/>
                <w:bCs/>
              </w:rPr>
              <w:t>Учет расчетов с поставщиками и подрядчиками</w:t>
            </w:r>
          </w:p>
        </w:tc>
      </w:tr>
      <w:tr w:rsidR="000F64F1" w:rsidRPr="002A4F0E" w:rsidTr="002A4F0E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 Сбор первичных документов по учету расчетов с поставщиками и подрядчиками.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2. </w:t>
            </w:r>
            <w:proofErr w:type="gramStart"/>
            <w:r w:rsidRPr="002A4F0E">
              <w:rPr>
                <w:rFonts w:ascii="Times New Roman" w:hAnsi="Times New Roman"/>
              </w:rPr>
              <w:t>Контроль за</w:t>
            </w:r>
            <w:proofErr w:type="gramEnd"/>
            <w:r w:rsidRPr="002A4F0E">
              <w:rPr>
                <w:rFonts w:ascii="Times New Roman" w:hAnsi="Times New Roman"/>
              </w:rPr>
              <w:t xml:space="preserve"> погашением кредиторской задолженности.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3.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 Проверка правильности оформления первичных документов по расчетам с поставщиками и подрядчиками.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lastRenderedPageBreak/>
              <w:t>3. Подготовка и предоставление руководителю Заказчика актов сверки расчетов с контрагентами.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4. Оформление в учете зачетов взаимных требований.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5.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6.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7. Подготовка и передача руководителю Заказчика отчетов на основании согласованного перечня.</w:t>
            </w:r>
          </w:p>
        </w:tc>
      </w:tr>
      <w:tr w:rsidR="000F64F1" w:rsidRPr="002A4F0E" w:rsidTr="002A4F0E">
        <w:trPr>
          <w:trHeight w:val="70"/>
          <w:jc w:val="center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  <w:b/>
                <w:bCs/>
              </w:rPr>
              <w:lastRenderedPageBreak/>
              <w:t>Учет прочих операций</w:t>
            </w:r>
          </w:p>
        </w:tc>
      </w:tr>
      <w:tr w:rsidR="000F64F1" w:rsidRPr="002A4F0E" w:rsidTr="002A4F0E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 Проверка правильности оформления первичных документов по учету прочих операций.</w:t>
            </w:r>
          </w:p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3. Подготовка и передача Заказчику отчетов на основании согласованного перечня.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4. Формирование журнала по прочим операциям.</w:t>
            </w:r>
          </w:p>
          <w:p w:rsidR="000F64F1" w:rsidRPr="002A4F0E" w:rsidRDefault="000F64F1" w:rsidP="000F64F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83"/>
        <w:gridCol w:w="4693"/>
      </w:tblGrid>
      <w:tr w:rsidR="000F64F1" w:rsidRPr="00E05A04" w:rsidTr="00304E58">
        <w:trPr>
          <w:trHeight w:val="21"/>
        </w:trPr>
        <w:tc>
          <w:tcPr>
            <w:tcW w:w="4583" w:type="dxa"/>
          </w:tcPr>
          <w:p w:rsidR="000F64F1" w:rsidRPr="00E05A04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693" w:type="dxa"/>
          </w:tcPr>
          <w:p w:rsidR="000F64F1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0F64F1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0F64F1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4F0E" w:rsidRDefault="002A4F0E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0F64F1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0F64F1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0F64F1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0F64F1" w:rsidRPr="00E05A04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</w:rPr>
              <w:t>Приложение 2</w:t>
            </w:r>
          </w:p>
          <w:p w:rsidR="000F64F1" w:rsidRPr="00E05A04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</w:rPr>
              <w:t>к Соглашению</w:t>
            </w:r>
            <w:r w:rsidRPr="00E05A04">
              <w:rPr>
                <w:rFonts w:ascii="Times New Roman" w:hAnsi="Times New Roman"/>
                <w:i/>
                <w:sz w:val="28"/>
                <w:szCs w:val="28"/>
              </w:rPr>
              <w:t xml:space="preserve"> оказания услуг </w:t>
            </w:r>
          </w:p>
          <w:p w:rsidR="000F64F1" w:rsidRPr="00E05A04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E05A04">
              <w:rPr>
                <w:rFonts w:ascii="Times New Roman" w:hAnsi="Times New Roman"/>
                <w:i/>
                <w:sz w:val="28"/>
                <w:szCs w:val="28"/>
              </w:rPr>
              <w:t xml:space="preserve">по ведению бюджетного (бухгалтерского) учета </w:t>
            </w:r>
          </w:p>
          <w:p w:rsidR="000F64F1" w:rsidRPr="00E05A04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76B6D">
        <w:rPr>
          <w:rFonts w:ascii="Times New Roman" w:hAnsi="Times New Roman"/>
          <w:b/>
          <w:sz w:val="28"/>
          <w:szCs w:val="28"/>
        </w:rPr>
        <w:lastRenderedPageBreak/>
        <w:t>Реестр документов</w:t>
      </w:r>
    </w:p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979"/>
        <w:gridCol w:w="2977"/>
        <w:gridCol w:w="1559"/>
      </w:tblGrid>
      <w:tr w:rsidR="000F64F1" w:rsidRPr="00E05A04" w:rsidTr="000F64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76B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6B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6B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6B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</w:rPr>
              <w:t>Номер документа</w:t>
            </w:r>
          </w:p>
        </w:tc>
      </w:tr>
      <w:tr w:rsidR="000F64F1" w:rsidRPr="00E05A04" w:rsidTr="000F64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4F1" w:rsidRPr="00E05A04" w:rsidTr="000F64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4F1" w:rsidRPr="00E05A04" w:rsidTr="000F64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F1" w:rsidRPr="00476B6D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476B6D">
        <w:rPr>
          <w:rFonts w:ascii="Times New Roman" w:hAnsi="Times New Roman"/>
          <w:sz w:val="28"/>
          <w:szCs w:val="28"/>
        </w:rPr>
        <w:t xml:space="preserve">Документы, в соответствии с Реестром документов, передал ____________________________ </w:t>
      </w:r>
    </w:p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476B6D">
        <w:rPr>
          <w:rFonts w:ascii="Times New Roman" w:hAnsi="Times New Roman"/>
          <w:sz w:val="28"/>
          <w:szCs w:val="28"/>
        </w:rPr>
        <w:t xml:space="preserve"> (Ф.И.О. ответственного лица Заказчика)</w:t>
      </w:r>
    </w:p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476B6D">
        <w:rPr>
          <w:rFonts w:ascii="Times New Roman" w:hAnsi="Times New Roman"/>
          <w:sz w:val="28"/>
          <w:szCs w:val="28"/>
        </w:rPr>
        <w:t>«______»__________________20___г.</w:t>
      </w:r>
    </w:p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476B6D">
        <w:rPr>
          <w:rFonts w:ascii="Times New Roman" w:hAnsi="Times New Roman"/>
          <w:sz w:val="28"/>
          <w:szCs w:val="28"/>
        </w:rPr>
        <w:t xml:space="preserve">Документы, в соответствии с Реестром документов, получил ____________________________ </w:t>
      </w:r>
    </w:p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476B6D">
        <w:rPr>
          <w:rFonts w:ascii="Times New Roman" w:hAnsi="Times New Roman"/>
          <w:sz w:val="28"/>
          <w:szCs w:val="28"/>
        </w:rPr>
        <w:t xml:space="preserve"> (Ф.И.О. ответственного лица Исполнителя)</w:t>
      </w:r>
    </w:p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476B6D">
        <w:rPr>
          <w:rFonts w:ascii="Times New Roman" w:hAnsi="Times New Roman"/>
          <w:sz w:val="28"/>
          <w:szCs w:val="28"/>
        </w:rPr>
        <w:t>«______»__________________20___г.</w:t>
      </w:r>
    </w:p>
    <w:p w:rsidR="000F64F1" w:rsidRPr="00476B6D" w:rsidRDefault="000F64F1" w:rsidP="000F64F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Pr="00476B6D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F64F1" w:rsidRDefault="000F64F1" w:rsidP="000F64F1">
      <w:pPr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0F64F1" w:rsidRPr="00E05A04" w:rsidTr="000F64F1">
        <w:tc>
          <w:tcPr>
            <w:tcW w:w="4644" w:type="dxa"/>
          </w:tcPr>
          <w:p w:rsidR="000F64F1" w:rsidRPr="00E05A04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0F64F1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0F64F1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0F64F1" w:rsidRPr="00E05A04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Приложение 3</w:t>
            </w:r>
          </w:p>
          <w:p w:rsidR="000F64F1" w:rsidRPr="00E05A04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</w:rPr>
              <w:t>к Соглашению о</w:t>
            </w:r>
            <w:r w:rsidRPr="00E05A04">
              <w:rPr>
                <w:rFonts w:ascii="Times New Roman" w:hAnsi="Times New Roman"/>
                <w:i/>
                <w:sz w:val="28"/>
                <w:szCs w:val="28"/>
              </w:rPr>
              <w:t xml:space="preserve">казания услуг </w:t>
            </w:r>
          </w:p>
          <w:p w:rsidR="000F64F1" w:rsidRPr="00E05A04" w:rsidRDefault="000F64F1" w:rsidP="000F64F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E05A04">
              <w:rPr>
                <w:rFonts w:ascii="Times New Roman" w:hAnsi="Times New Roman"/>
                <w:i/>
                <w:sz w:val="28"/>
                <w:szCs w:val="28"/>
              </w:rPr>
              <w:t xml:space="preserve">по ведению бюджетного (бухгалтерского) учета </w:t>
            </w:r>
          </w:p>
          <w:p w:rsidR="000F64F1" w:rsidRPr="00E05A04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0F64F1" w:rsidRPr="00476B6D" w:rsidRDefault="000F64F1" w:rsidP="000F64F1">
      <w:pPr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F64F1" w:rsidRPr="00476B6D" w:rsidRDefault="000F64F1" w:rsidP="000F64F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4F1" w:rsidRPr="00476B6D" w:rsidRDefault="000F64F1" w:rsidP="000F64F1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476B6D">
        <w:rPr>
          <w:rFonts w:ascii="Times New Roman" w:hAnsi="Times New Roman"/>
          <w:b/>
          <w:sz w:val="28"/>
          <w:szCs w:val="28"/>
        </w:rPr>
        <w:t xml:space="preserve">Перечень отчетности, </w:t>
      </w:r>
      <w:r w:rsidRPr="00476B6D">
        <w:rPr>
          <w:rFonts w:ascii="Times New Roman" w:hAnsi="Times New Roman"/>
          <w:b/>
          <w:bCs/>
          <w:sz w:val="28"/>
          <w:szCs w:val="28"/>
        </w:rPr>
        <w:t xml:space="preserve">формируемый </w:t>
      </w:r>
      <w:r>
        <w:rPr>
          <w:rFonts w:ascii="Times New Roman" w:hAnsi="Times New Roman"/>
          <w:b/>
          <w:bCs/>
          <w:sz w:val="28"/>
          <w:szCs w:val="28"/>
        </w:rPr>
        <w:t xml:space="preserve">Исполнителем </w:t>
      </w:r>
    </w:p>
    <w:p w:rsidR="000F64F1" w:rsidRPr="00476B6D" w:rsidRDefault="000F64F1" w:rsidP="000F64F1">
      <w:pPr>
        <w:tabs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F64F1" w:rsidRPr="00476B6D" w:rsidRDefault="000F64F1" w:rsidP="000F64F1">
      <w:pPr>
        <w:pStyle w:val="af1"/>
        <w:numPr>
          <w:ilvl w:val="0"/>
          <w:numId w:val="18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Налоговая отчетность </w:t>
      </w:r>
    </w:p>
    <w:tbl>
      <w:tblPr>
        <w:tblW w:w="9203" w:type="dxa"/>
        <w:jc w:val="center"/>
        <w:tblInd w:w="98" w:type="dxa"/>
        <w:tblLayout w:type="fixed"/>
        <w:tblLook w:val="0000"/>
      </w:tblPr>
      <w:tblGrid>
        <w:gridCol w:w="605"/>
        <w:gridCol w:w="8598"/>
      </w:tblGrid>
      <w:tr w:rsidR="000F64F1" w:rsidRPr="002A4F0E" w:rsidTr="000F64F1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A4F0E">
              <w:rPr>
                <w:rFonts w:ascii="Times New Roman" w:hAnsi="Times New Roman"/>
                <w:b/>
                <w:lang w:val="en-US"/>
              </w:rPr>
              <w:t xml:space="preserve">№ </w:t>
            </w:r>
            <w:proofErr w:type="spellStart"/>
            <w:r w:rsidRPr="002A4F0E">
              <w:rPr>
                <w:rFonts w:ascii="Times New Roman" w:hAnsi="Times New Roman"/>
                <w:b/>
              </w:rPr>
              <w:t>п</w:t>
            </w:r>
            <w:proofErr w:type="spellEnd"/>
            <w:r w:rsidRPr="002A4F0E">
              <w:rPr>
                <w:rFonts w:ascii="Times New Roman" w:hAnsi="Times New Roman"/>
                <w:b/>
              </w:rPr>
              <w:t>/</w:t>
            </w:r>
            <w:proofErr w:type="spellStart"/>
            <w:r w:rsidRPr="002A4F0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A4F0E">
              <w:rPr>
                <w:rFonts w:ascii="Times New Roman" w:hAnsi="Times New Roman"/>
                <w:b/>
              </w:rPr>
              <w:t>Наименование отчетных форм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Расчет сумм налога на доходы физических лиц, исчисленных и удержанных налоговым агентом. Форма 6-НДФЛ.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Реестр сведений о доходах физических лиц. Форма 2-НДФЛ.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3.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Декларация по налогу на имущество организаций (Форма по КНД 1152026)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Налоговый расчет по авансовому платежу по налогу на имущество (Форма по КНД 1152028)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Декларация по земельному налогу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Налоговый расчет по авансовым платежам по земельному налогу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Отчет о среднесписочной численности работников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Налоговый расчет по авансовым платежам по транспортному налогу (Форма КДН 1152027)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Налоговая декларация по транспортному налогу (форма по КДН 1152004)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Налоговая декларация по НДС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Налоговая декларация по налогу на прибыль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Расчет по страховым взносам</w:t>
            </w:r>
          </w:p>
        </w:tc>
      </w:tr>
    </w:tbl>
    <w:p w:rsidR="000F64F1" w:rsidRPr="00476B6D" w:rsidRDefault="000F64F1" w:rsidP="000F64F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64F1" w:rsidRPr="00476B6D" w:rsidRDefault="000F64F1" w:rsidP="000F6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76B6D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Бюджетная (б</w:t>
      </w:r>
      <w:r w:rsidRPr="00476B6D">
        <w:rPr>
          <w:rFonts w:ascii="Times New Roman" w:hAnsi="Times New Roman"/>
          <w:b/>
          <w:bCs/>
          <w:sz w:val="28"/>
          <w:szCs w:val="28"/>
        </w:rPr>
        <w:t>ухгалтерская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476B6D">
        <w:rPr>
          <w:rFonts w:ascii="Times New Roman" w:hAnsi="Times New Roman"/>
          <w:b/>
          <w:bCs/>
          <w:sz w:val="28"/>
          <w:szCs w:val="28"/>
        </w:rPr>
        <w:t xml:space="preserve"> отчетность </w:t>
      </w:r>
    </w:p>
    <w:tbl>
      <w:tblPr>
        <w:tblW w:w="9503" w:type="dxa"/>
        <w:jc w:val="center"/>
        <w:tblInd w:w="64" w:type="dxa"/>
        <w:tblLayout w:type="fixed"/>
        <w:tblLook w:val="0000"/>
      </w:tblPr>
      <w:tblGrid>
        <w:gridCol w:w="783"/>
        <w:gridCol w:w="8720"/>
      </w:tblGrid>
      <w:tr w:rsidR="000F64F1" w:rsidRPr="002A4F0E" w:rsidTr="000F64F1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A4F0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A4F0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A4F0E">
              <w:rPr>
                <w:rFonts w:ascii="Times New Roman" w:hAnsi="Times New Roman"/>
                <w:b/>
              </w:rPr>
              <w:t>/</w:t>
            </w:r>
            <w:proofErr w:type="spellStart"/>
            <w:r w:rsidRPr="002A4F0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A4F0E">
              <w:rPr>
                <w:rFonts w:ascii="Times New Roman" w:hAnsi="Times New Roman"/>
                <w:b/>
              </w:rPr>
              <w:t>Наименование отчетных форм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Баланс исполнения бюджета (Форма 0503120)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Баланс по поступлениям и выбытиям бюджетных средств (Форма 0503140)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3</w:t>
            </w:r>
            <w:r w:rsidRPr="002A4F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Отчет о финансовых результатах деятельности (Форма 0503121)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Отчет о кассовых поступлениях и выбытиях бюджетных средств (Форма 0503124)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5</w:t>
            </w:r>
            <w:r w:rsidRPr="002A4F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Справка по консолидируемым расчетам (форма 0503125)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6</w:t>
            </w:r>
            <w:r w:rsidRPr="002A4F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Справка по заключению счетов бюджетного учета отчетного финансового года (Форма 0503110)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7</w:t>
            </w:r>
            <w:r w:rsidRPr="002A4F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Справка о суммах консолидируемых поступлений, подлежащих зачислению на счет бюджета (форма 0503184)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8</w:t>
            </w:r>
            <w:r w:rsidRPr="002A4F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Отчет об исполнении бюджета (Форма 0503117)</w:t>
            </w:r>
          </w:p>
        </w:tc>
      </w:tr>
      <w:tr w:rsidR="000F64F1" w:rsidRPr="002A4F0E" w:rsidTr="000F64F1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9</w:t>
            </w:r>
            <w:r w:rsidRPr="002A4F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Отчет о бюджетных обязательствах (Форма 0503128)</w:t>
            </w:r>
          </w:p>
        </w:tc>
      </w:tr>
      <w:tr w:rsidR="000F64F1" w:rsidRPr="002A4F0E" w:rsidTr="000F64F1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10</w:t>
            </w:r>
            <w:r w:rsidRPr="002A4F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Отчет о движении денежных средств (Форма 0503123)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Пояснительная записка (Форма 0503160)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11.1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количестве подведомственных получателей бюджетных средств (Код Формы 0503161)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11</w:t>
            </w:r>
            <w:r w:rsidRPr="002A4F0E">
              <w:rPr>
                <w:rFonts w:ascii="Times New Roman" w:hAnsi="Times New Roman"/>
                <w:lang w:val="en-US"/>
              </w:rPr>
              <w:t>.2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результатах деятельности (Код Формы 0503162)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11</w:t>
            </w:r>
            <w:r w:rsidRPr="002A4F0E">
              <w:rPr>
                <w:rFonts w:ascii="Times New Roman" w:hAnsi="Times New Roman"/>
                <w:lang w:val="en-US"/>
              </w:rPr>
              <w:t>.3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11.</w:t>
            </w:r>
            <w:r w:rsidRPr="002A4F0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об исполнении бюджета (Код Формы 0503164)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11</w:t>
            </w:r>
            <w:r w:rsidRPr="002A4F0E">
              <w:rPr>
                <w:rFonts w:ascii="Times New Roman" w:hAnsi="Times New Roman"/>
                <w:lang w:val="en-US"/>
              </w:rPr>
              <w:t>.5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Сведения об исполнении программы в рамках целевых программ (Код Формы </w:t>
            </w:r>
            <w:r w:rsidRPr="002A4F0E">
              <w:rPr>
                <w:rFonts w:ascii="Times New Roman" w:hAnsi="Times New Roman"/>
              </w:rPr>
              <w:lastRenderedPageBreak/>
              <w:t>0503166)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lastRenderedPageBreak/>
              <w:t>11</w:t>
            </w:r>
            <w:r w:rsidRPr="002A4F0E">
              <w:rPr>
                <w:rFonts w:ascii="Times New Roman" w:hAnsi="Times New Roman"/>
                <w:lang w:val="en-US"/>
              </w:rPr>
              <w:t>.</w:t>
            </w:r>
            <w:r w:rsidRPr="002A4F0E">
              <w:rPr>
                <w:rFonts w:ascii="Times New Roman" w:hAnsi="Times New Roman"/>
              </w:rPr>
              <w:t>6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движении нефинансовых активов (Код Формы 0503168)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11.7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финансовых вложениях получателя бюджетных средств, администратора источников финансирования дефицита бюджета (Код формы 0503171)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11.8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государственном (муниципальном) долге, предоставленных бюджетных кредитах (Код формы 0503172)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11.9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об изменении остатков валюты баланса (Код формы 0503173)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11.10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принятых и неисполненных обязательствах получателя бюджетных средств (Код формы 0503175)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11.11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об использовании информационно-коммуникационных технологий (Код формы 0503177)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11.12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</w:t>
            </w:r>
            <w:r w:rsidRPr="002A4F0E">
              <w:rPr>
                <w:rFonts w:ascii="Times New Roman" w:hAnsi="Times New Roman"/>
                <w:lang w:val="en-US"/>
              </w:rPr>
              <w:t>.</w:t>
            </w:r>
            <w:r w:rsidRPr="002A4F0E">
              <w:rPr>
                <w:rFonts w:ascii="Times New Roman" w:hAnsi="Times New Roman"/>
              </w:rPr>
              <w:t>13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дебиторской и кредиторской задолженности (Код формы 0503169)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11.14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вложениях в объекты недвижимого имущества, объектах незавершенного строительства (Код формы 0503190)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11.15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об исполнении судебных решений по денежным обязательствам бюджета (Код формы 0503296)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(Форма 0503324)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13</w:t>
            </w:r>
            <w:r w:rsidRPr="002A4F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Информация о расходовании средств бюджета на заработную плату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en-US"/>
              </w:rPr>
            </w:pPr>
            <w:r w:rsidRPr="002A4F0E">
              <w:rPr>
                <w:rFonts w:ascii="Times New Roman" w:hAnsi="Times New Roman"/>
              </w:rPr>
              <w:t>14</w:t>
            </w:r>
            <w:r w:rsidRPr="002A4F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Информация о повышении заработной платы работников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</w:tbl>
    <w:p w:rsidR="000F64F1" w:rsidRPr="00476B6D" w:rsidRDefault="000F64F1" w:rsidP="000F64F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F64F1" w:rsidRPr="00476B6D" w:rsidRDefault="000F64F1" w:rsidP="000F6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76B6D">
        <w:rPr>
          <w:rFonts w:ascii="Times New Roman" w:hAnsi="Times New Roman"/>
          <w:b/>
          <w:bCs/>
          <w:sz w:val="28"/>
          <w:szCs w:val="28"/>
        </w:rPr>
        <w:t xml:space="preserve">3. Статистическая отчетность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4"/>
        <w:gridCol w:w="9012"/>
      </w:tblGrid>
      <w:tr w:rsidR="000F64F1" w:rsidRPr="002A4F0E" w:rsidTr="000F64F1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A4F0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A4F0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A4F0E">
              <w:rPr>
                <w:rFonts w:ascii="Times New Roman" w:hAnsi="Times New Roman"/>
                <w:b/>
              </w:rPr>
              <w:t>/</w:t>
            </w:r>
            <w:proofErr w:type="spellStart"/>
            <w:r w:rsidRPr="002A4F0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A4F0E">
              <w:rPr>
                <w:rFonts w:ascii="Times New Roman" w:hAnsi="Times New Roman"/>
                <w:b/>
              </w:rPr>
              <w:t>Наименование отчетных форм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об инвестициях в нефинансовые активы (Форма № П-2)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A4F0E">
              <w:rPr>
                <w:rFonts w:ascii="Times New Roman" w:hAnsi="Times New Roman"/>
              </w:rPr>
              <w:t>Сведения о наличии и движении основных фондов (средств) некоммерческих организаций (Форма № 11 (краткая)</w:t>
            </w:r>
            <w:proofErr w:type="gramEnd"/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численности и заработной плате (Форма № П-4)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</w:tbl>
    <w:p w:rsidR="000F64F1" w:rsidRPr="00476B6D" w:rsidRDefault="000F64F1" w:rsidP="000F64F1">
      <w:pPr>
        <w:tabs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F64F1" w:rsidRPr="00476B6D" w:rsidRDefault="000F64F1" w:rsidP="000F64F1">
      <w:pPr>
        <w:tabs>
          <w:tab w:val="left" w:pos="567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76B6D">
        <w:rPr>
          <w:rFonts w:ascii="Times New Roman" w:hAnsi="Times New Roman"/>
          <w:b/>
          <w:bCs/>
          <w:sz w:val="28"/>
          <w:szCs w:val="28"/>
        </w:rPr>
        <w:t xml:space="preserve">4.Отчетность в Фонд социального страхования и пенсионный фонд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5"/>
        <w:gridCol w:w="9011"/>
      </w:tblGrid>
      <w:tr w:rsidR="000F64F1" w:rsidRPr="002A4F0E" w:rsidTr="000F64F1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A4F0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A4F0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A4F0E">
              <w:rPr>
                <w:rFonts w:ascii="Times New Roman" w:hAnsi="Times New Roman"/>
                <w:b/>
              </w:rPr>
              <w:t>/</w:t>
            </w:r>
            <w:proofErr w:type="spellStart"/>
            <w:r w:rsidRPr="002A4F0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A4F0E">
              <w:rPr>
                <w:rFonts w:ascii="Times New Roman" w:hAnsi="Times New Roman"/>
                <w:b/>
              </w:rPr>
              <w:t>Наименование отчетных форм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начисленных и уплаченных страховых взносах на обязательное пенсионное страхование, а также страховом стаже застрахованного лица для установления трудовой пенсии (Форма СПВ-1)</w:t>
            </w:r>
          </w:p>
        </w:tc>
      </w:tr>
      <w:tr w:rsidR="000F64F1" w:rsidRPr="002A4F0E" w:rsidTr="000F64F1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4F1" w:rsidRPr="002A4F0E" w:rsidRDefault="000F64F1" w:rsidP="000F64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F0E">
              <w:rPr>
                <w:rFonts w:ascii="Times New Roman" w:hAnsi="Times New Roman"/>
              </w:rPr>
              <w:t>Сведения о застрахованных лицах. Форма СЗВ-М.</w:t>
            </w:r>
          </w:p>
        </w:tc>
      </w:tr>
    </w:tbl>
    <w:p w:rsidR="000F64F1" w:rsidRDefault="000F64F1" w:rsidP="000F64F1"/>
    <w:p w:rsidR="000F64F1" w:rsidRPr="007E5582" w:rsidRDefault="000F64F1" w:rsidP="000F64F1">
      <w:pPr>
        <w:rPr>
          <w:sz w:val="28"/>
          <w:szCs w:val="28"/>
        </w:rPr>
      </w:pPr>
    </w:p>
    <w:p w:rsidR="000F64F1" w:rsidRPr="00E161E6" w:rsidRDefault="000F64F1" w:rsidP="00E161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0F64F1" w:rsidRPr="00E161E6" w:rsidSect="002A4F0E">
      <w:pgSz w:w="11909" w:h="16840"/>
      <w:pgMar w:top="568" w:right="710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67" w:rsidRDefault="009F0967">
      <w:r>
        <w:separator/>
      </w:r>
    </w:p>
  </w:endnote>
  <w:endnote w:type="continuationSeparator" w:id="0">
    <w:p w:rsidR="009F0967" w:rsidRDefault="009F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67" w:rsidRDefault="009F0967"/>
  </w:footnote>
  <w:footnote w:type="continuationSeparator" w:id="0">
    <w:p w:rsidR="009F0967" w:rsidRDefault="009F0967"/>
  </w:footnote>
  <w:footnote w:id="1">
    <w:p w:rsidR="000F64F1" w:rsidRDefault="000F64F1" w:rsidP="000F64F1">
      <w:pPr>
        <w:jc w:val="both"/>
      </w:pPr>
      <w:r w:rsidRPr="00905B03">
        <w:rPr>
          <w:rStyle w:val="af2"/>
          <w:sz w:val="20"/>
          <w:szCs w:val="20"/>
        </w:rPr>
        <w:footnoteRef/>
      </w:r>
      <w:r w:rsidRPr="00905B03">
        <w:rPr>
          <w:rFonts w:ascii="Times New Roman" w:hAnsi="Times New Roman"/>
          <w:sz w:val="20"/>
          <w:szCs w:val="20"/>
        </w:rPr>
        <w:t xml:space="preserve"> </w:t>
      </w:r>
      <w:r w:rsidRPr="00905B03">
        <w:rPr>
          <w:rFonts w:ascii="Times New Roman" w:hAnsi="Times New Roman"/>
          <w:bCs/>
          <w:sz w:val="20"/>
          <w:szCs w:val="20"/>
        </w:rPr>
        <w:t xml:space="preserve">Распределение функций и обязанностей является типовым и актуализируется по мере </w:t>
      </w:r>
      <w:r>
        <w:rPr>
          <w:rFonts w:ascii="Times New Roman" w:hAnsi="Times New Roman"/>
          <w:bCs/>
          <w:sz w:val="20"/>
          <w:szCs w:val="20"/>
        </w:rPr>
        <w:t xml:space="preserve">служебной </w:t>
      </w:r>
      <w:r w:rsidRPr="00905B03">
        <w:rPr>
          <w:rFonts w:ascii="Times New Roman" w:hAnsi="Times New Roman"/>
          <w:bCs/>
          <w:sz w:val="20"/>
          <w:szCs w:val="20"/>
        </w:rPr>
        <w:t>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14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18"/>
  </w:num>
  <w:num w:numId="14">
    <w:abstractNumId w:val="13"/>
  </w:num>
  <w:num w:numId="15">
    <w:abstractNumId w:val="5"/>
  </w:num>
  <w:num w:numId="16">
    <w:abstractNumId w:val="19"/>
  </w:num>
  <w:num w:numId="17">
    <w:abstractNumId w:val="16"/>
  </w:num>
  <w:num w:numId="18">
    <w:abstractNumId w:val="4"/>
  </w:num>
  <w:num w:numId="19">
    <w:abstractNumId w:val="1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4C1"/>
    <w:rsid w:val="00045904"/>
    <w:rsid w:val="000F64F1"/>
    <w:rsid w:val="001427CB"/>
    <w:rsid w:val="00171A11"/>
    <w:rsid w:val="0019619A"/>
    <w:rsid w:val="00206799"/>
    <w:rsid w:val="00213595"/>
    <w:rsid w:val="00251B00"/>
    <w:rsid w:val="002827C6"/>
    <w:rsid w:val="00291C57"/>
    <w:rsid w:val="00292922"/>
    <w:rsid w:val="002A4F0E"/>
    <w:rsid w:val="002E2956"/>
    <w:rsid w:val="002F586D"/>
    <w:rsid w:val="00304E58"/>
    <w:rsid w:val="003337CE"/>
    <w:rsid w:val="0034515A"/>
    <w:rsid w:val="00351076"/>
    <w:rsid w:val="003A31A4"/>
    <w:rsid w:val="0041401F"/>
    <w:rsid w:val="0042318F"/>
    <w:rsid w:val="00435C09"/>
    <w:rsid w:val="00447FCB"/>
    <w:rsid w:val="004727A1"/>
    <w:rsid w:val="004739DE"/>
    <w:rsid w:val="004A09E6"/>
    <w:rsid w:val="004A49EB"/>
    <w:rsid w:val="004F1347"/>
    <w:rsid w:val="004F2373"/>
    <w:rsid w:val="00536C5F"/>
    <w:rsid w:val="005474A6"/>
    <w:rsid w:val="00556997"/>
    <w:rsid w:val="005B751A"/>
    <w:rsid w:val="005C4C9C"/>
    <w:rsid w:val="005C61B0"/>
    <w:rsid w:val="006061E8"/>
    <w:rsid w:val="00667AFF"/>
    <w:rsid w:val="006E7C49"/>
    <w:rsid w:val="006F5E8C"/>
    <w:rsid w:val="00704C54"/>
    <w:rsid w:val="00715A81"/>
    <w:rsid w:val="007B25BC"/>
    <w:rsid w:val="007C296F"/>
    <w:rsid w:val="007C49D4"/>
    <w:rsid w:val="00812A5B"/>
    <w:rsid w:val="00816741"/>
    <w:rsid w:val="008508A8"/>
    <w:rsid w:val="0085175A"/>
    <w:rsid w:val="00870C17"/>
    <w:rsid w:val="00897B46"/>
    <w:rsid w:val="008A4521"/>
    <w:rsid w:val="008A611D"/>
    <w:rsid w:val="008B4B0A"/>
    <w:rsid w:val="008B7E78"/>
    <w:rsid w:val="008E096B"/>
    <w:rsid w:val="00901456"/>
    <w:rsid w:val="00905535"/>
    <w:rsid w:val="00911F69"/>
    <w:rsid w:val="009411B3"/>
    <w:rsid w:val="00956CD3"/>
    <w:rsid w:val="00963B87"/>
    <w:rsid w:val="0098382D"/>
    <w:rsid w:val="009A3F4A"/>
    <w:rsid w:val="009C34B6"/>
    <w:rsid w:val="009E2B63"/>
    <w:rsid w:val="009F0967"/>
    <w:rsid w:val="00A963DF"/>
    <w:rsid w:val="00AB0D78"/>
    <w:rsid w:val="00AE1779"/>
    <w:rsid w:val="00AF73AA"/>
    <w:rsid w:val="00B41ADA"/>
    <w:rsid w:val="00B830A5"/>
    <w:rsid w:val="00BB4617"/>
    <w:rsid w:val="00BD4741"/>
    <w:rsid w:val="00BF2831"/>
    <w:rsid w:val="00BF3E74"/>
    <w:rsid w:val="00C37B46"/>
    <w:rsid w:val="00C450ED"/>
    <w:rsid w:val="00C83FCE"/>
    <w:rsid w:val="00CA14C1"/>
    <w:rsid w:val="00CB4D1F"/>
    <w:rsid w:val="00CD5D1A"/>
    <w:rsid w:val="00CF5708"/>
    <w:rsid w:val="00D036A6"/>
    <w:rsid w:val="00D16995"/>
    <w:rsid w:val="00D56B95"/>
    <w:rsid w:val="00D82F8C"/>
    <w:rsid w:val="00D8765B"/>
    <w:rsid w:val="00DB39C8"/>
    <w:rsid w:val="00DC60CB"/>
    <w:rsid w:val="00DF2C10"/>
    <w:rsid w:val="00E161E6"/>
    <w:rsid w:val="00E33F7E"/>
    <w:rsid w:val="00E74977"/>
    <w:rsid w:val="00F249E9"/>
    <w:rsid w:val="00F65BBB"/>
    <w:rsid w:val="00F7764A"/>
    <w:rsid w:val="00F77C87"/>
    <w:rsid w:val="00F950D6"/>
    <w:rsid w:val="00F97E44"/>
    <w:rsid w:val="00FB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8A8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8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08A8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8508A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0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508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508A8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508A8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508A8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rsid w:val="008508A8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uiPriority w:val="99"/>
    <w:locked/>
    <w:rsid w:val="004727A1"/>
    <w:rPr>
      <w:lang w:bidi="ar-SA"/>
    </w:rPr>
  </w:style>
  <w:style w:type="paragraph" w:styleId="a8">
    <w:name w:val="header"/>
    <w:basedOn w:val="a"/>
    <w:link w:val="a7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97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B46"/>
    <w:rPr>
      <w:rFonts w:ascii="Tahoma" w:hAnsi="Tahoma" w:cs="Tahoma"/>
      <w:color w:val="000000"/>
      <w:sz w:val="16"/>
      <w:szCs w:val="16"/>
    </w:rPr>
  </w:style>
  <w:style w:type="paragraph" w:styleId="31">
    <w:name w:val="Body Text Indent 3"/>
    <w:basedOn w:val="a"/>
    <w:link w:val="32"/>
    <w:rsid w:val="004F237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4F23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d">
    <w:name w:val="Body Text"/>
    <w:basedOn w:val="a"/>
    <w:link w:val="ae"/>
    <w:rsid w:val="004F237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4F2373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4F237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rmal">
    <w:name w:val="ConsNormal"/>
    <w:rsid w:val="004F237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f">
    <w:name w:val="No Spacing"/>
    <w:link w:val="af0"/>
    <w:uiPriority w:val="99"/>
    <w:qFormat/>
    <w:rsid w:val="004F237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1">
    <w:name w:val="List Paragraph"/>
    <w:basedOn w:val="a"/>
    <w:uiPriority w:val="99"/>
    <w:qFormat/>
    <w:rsid w:val="000F64F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2">
    <w:name w:val="footnote reference"/>
    <w:uiPriority w:val="99"/>
    <w:semiHidden/>
    <w:rsid w:val="000F64F1"/>
    <w:rPr>
      <w:rFonts w:cs="Times New Roman"/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0F64F1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aka punsh</cp:lastModifiedBy>
  <cp:revision>28</cp:revision>
  <cp:lastPrinted>2020-12-18T06:03:00Z</cp:lastPrinted>
  <dcterms:created xsi:type="dcterms:W3CDTF">2020-09-07T04:41:00Z</dcterms:created>
  <dcterms:modified xsi:type="dcterms:W3CDTF">2020-12-18T06:03:00Z</dcterms:modified>
</cp:coreProperties>
</file>