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798"/>
        <w:gridCol w:w="3780"/>
      </w:tblGrid>
      <w:tr w:rsidR="009227F3" w:rsidRPr="009227F3" w:rsidTr="00B56B9C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БАШ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/>
              </w:rPr>
              <w:t>Ҡ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ОРТОСТАН РЕСПУБЛИК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/>
              </w:rPr>
              <w:t>АҺ</w:t>
            </w:r>
            <w:proofErr w:type="gramStart"/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Ы</w:t>
            </w:r>
            <w:proofErr w:type="gramEnd"/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БАЙМА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/>
              </w:rPr>
              <w:t>Ҡ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РАЙОНЫ</w:t>
            </w: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 РАЙОНЫНЫ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/>
              </w:rPr>
              <w:t>Ң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ЙОМАШ  АУЫЛ СОВЕТЫ</w:t>
            </w: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АУЫЛ  БИЛ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/>
              </w:rPr>
              <w:t>Ә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a-RU"/>
              </w:rPr>
              <w:t>ӘҺ</w:t>
            </w: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 СОВЕТЫ</w:t>
            </w:r>
          </w:p>
          <w:p w:rsidR="009227F3" w:rsidRPr="009227F3" w:rsidRDefault="009227F3" w:rsidP="009227F3">
            <w:pPr>
              <w:widowControl/>
              <w:tabs>
                <w:tab w:val="left" w:pos="1227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 xml:space="preserve">453675, </w:t>
            </w:r>
            <w:proofErr w:type="spellStart"/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>Йомаш</w:t>
            </w:r>
            <w:proofErr w:type="spellEnd"/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 xml:space="preserve"> </w:t>
            </w:r>
            <w:proofErr w:type="spellStart"/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>ауылы</w:t>
            </w:r>
            <w:proofErr w:type="spellEnd"/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 xml:space="preserve">, Совет </w:t>
            </w:r>
            <w:proofErr w:type="spellStart"/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>урамы</w:t>
            </w:r>
            <w:proofErr w:type="spellEnd"/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 xml:space="preserve">, 26, </w:t>
            </w:r>
          </w:p>
          <w:p w:rsidR="009227F3" w:rsidRPr="009227F3" w:rsidRDefault="009227F3" w:rsidP="009227F3">
            <w:pPr>
              <w:widowControl/>
              <w:tabs>
                <w:tab w:val="left" w:pos="1227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</w:pPr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>тел.(34751) 4-61-93, 4-61-92</w:t>
            </w:r>
          </w:p>
          <w:p w:rsidR="009227F3" w:rsidRPr="009227F3" w:rsidRDefault="009227F3" w:rsidP="009227F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16"/>
                <w:lang w:eastAsia="ar-SA"/>
              </w:rPr>
            </w:pPr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27F3" w:rsidRPr="009227F3" w:rsidRDefault="009227F3" w:rsidP="009227F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16"/>
                <w:lang w:eastAsia="ar-SA"/>
              </w:rPr>
            </w:pPr>
            <w:r w:rsidRPr="009227F3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0" locked="0" layoutInCell="1" allowOverlap="1" wp14:anchorId="7E438812" wp14:editId="7FC8275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ar-SA"/>
              </w:rPr>
            </w:pP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РЕСПУБЛИКА БАШКОРТОСТАН</w:t>
            </w: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</w:t>
            </w:r>
            <w:proofErr w:type="gramEnd"/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ОВЕТ</w:t>
            </w: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27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9227F3" w:rsidRPr="009227F3" w:rsidRDefault="009227F3" w:rsidP="009227F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453675, </w:t>
            </w:r>
            <w:proofErr w:type="spellStart"/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>с</w:t>
            </w:r>
            <w:proofErr w:type="gramStart"/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>.Ю</w:t>
            </w:r>
            <w:proofErr w:type="gramEnd"/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>машево</w:t>
            </w:r>
            <w:proofErr w:type="spellEnd"/>
            <w:r w:rsidRPr="009227F3">
              <w:rPr>
                <w:rFonts w:ascii="Times New Roman Bash" w:eastAsia="Times New Roman" w:hAnsi="Times New Roman Bash" w:cs="Times New Roman"/>
                <w:color w:val="auto"/>
                <w:sz w:val="16"/>
              </w:rPr>
              <w:t xml:space="preserve">, </w:t>
            </w:r>
            <w:proofErr w:type="spellStart"/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>ул.Советская</w:t>
            </w:r>
            <w:proofErr w:type="spellEnd"/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, 26,  </w:t>
            </w:r>
          </w:p>
          <w:p w:rsidR="009227F3" w:rsidRPr="009227F3" w:rsidRDefault="009227F3" w:rsidP="009227F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</w:pPr>
            <w:r w:rsidRPr="009227F3">
              <w:rPr>
                <w:rFonts w:ascii="Times New Roman" w:eastAsia="Times New Roman" w:hAnsi="Times New Roman" w:cs="Times New Roman"/>
                <w:color w:val="auto"/>
                <w:sz w:val="16"/>
              </w:rPr>
              <w:t>тел.(34751) 4-61-93, 4-61-92</w:t>
            </w:r>
            <w:r w:rsidRPr="009227F3">
              <w:rPr>
                <w:rFonts w:ascii="Times New Roman" w:eastAsia="Times New Roman" w:hAnsi="Times New Roman" w:cs="Times New Roman"/>
                <w:bCs/>
                <w:color w:val="auto"/>
                <w:sz w:val="16"/>
              </w:rPr>
              <w:t xml:space="preserve"> </w:t>
            </w:r>
          </w:p>
          <w:p w:rsidR="009227F3" w:rsidRPr="009227F3" w:rsidRDefault="009227F3" w:rsidP="009227F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/>
              </w:rPr>
            </w:pPr>
          </w:p>
        </w:tc>
      </w:tr>
    </w:tbl>
    <w:p w:rsidR="009227F3" w:rsidRPr="009227F3" w:rsidRDefault="00205D6C" w:rsidP="009227F3">
      <w:pPr>
        <w:widowControl/>
        <w:tabs>
          <w:tab w:val="left" w:pos="1356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</w:t>
      </w:r>
      <w:r w:rsidR="009227F3" w:rsidRP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КАРАР     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№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98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</w:t>
      </w:r>
      <w:r w:rsidR="009227F3" w:rsidRP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РЕШЕНИЕ</w:t>
      </w:r>
    </w:p>
    <w:p w:rsidR="009227F3" w:rsidRPr="009227F3" w:rsidRDefault="00205D6C" w:rsidP="009227F3">
      <w:pPr>
        <w:widowControl/>
        <w:tabs>
          <w:tab w:val="left" w:pos="1356"/>
        </w:tabs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«06</w:t>
      </w:r>
      <w:r w:rsidR="009227F3" w:rsidRP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» 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июнь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</w:t>
      </w:r>
      <w:r w:rsidR="009227F3" w:rsidRP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2022 й.                         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                               «06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»  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июня</w:t>
      </w:r>
      <w:r w:rsid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9227F3" w:rsidRPr="009227F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2022 г.</w:t>
      </w:r>
    </w:p>
    <w:p w:rsidR="009227F3" w:rsidRPr="009227F3" w:rsidRDefault="009227F3" w:rsidP="009227F3">
      <w:pPr>
        <w:keepNext/>
        <w:widowControl/>
        <w:tabs>
          <w:tab w:val="left" w:pos="510"/>
          <w:tab w:val="left" w:pos="3600"/>
        </w:tabs>
        <w:outlineLvl w:val="0"/>
        <w:rPr>
          <w:rFonts w:ascii="Times New Roman" w:eastAsia="Times New Roman" w:hAnsi="Times New Roman" w:cs="Times New Roman"/>
          <w:color w:val="auto"/>
        </w:rPr>
      </w:pPr>
    </w:p>
    <w:p w:rsidR="00205D6C" w:rsidRDefault="00205D6C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</w:rPr>
      </w:pPr>
    </w:p>
    <w:p w:rsidR="00422421" w:rsidRPr="00205D6C" w:rsidRDefault="00205D6C" w:rsidP="00046583">
      <w:pPr>
        <w:pStyle w:val="5"/>
        <w:shd w:val="clear" w:color="auto" w:fill="auto"/>
        <w:spacing w:line="270" w:lineRule="exact"/>
        <w:ind w:firstLine="0"/>
        <w:jc w:val="center"/>
        <w:rPr>
          <w:b/>
        </w:rPr>
      </w:pPr>
      <w:r>
        <w:rPr>
          <w:rStyle w:val="3"/>
          <w:b/>
        </w:rPr>
        <w:t>О</w:t>
      </w:r>
      <w:r w:rsidR="00343665" w:rsidRPr="00205D6C">
        <w:rPr>
          <w:rStyle w:val="3"/>
          <w:b/>
        </w:rPr>
        <w:t xml:space="preserve"> правилах адресации объектов адресации, расположенных на землях</w:t>
      </w:r>
    </w:p>
    <w:p w:rsidR="00422421" w:rsidRPr="00205D6C" w:rsidRDefault="00343665" w:rsidP="00046583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  <w:b/>
        </w:rPr>
      </w:pPr>
      <w:r w:rsidRPr="00205D6C">
        <w:rPr>
          <w:rStyle w:val="3"/>
          <w:b/>
        </w:rPr>
        <w:t>населенных пунктов</w:t>
      </w:r>
    </w:p>
    <w:p w:rsidR="00046583" w:rsidRDefault="00046583" w:rsidP="00046583">
      <w:pPr>
        <w:pStyle w:val="5"/>
        <w:shd w:val="clear" w:color="auto" w:fill="auto"/>
        <w:spacing w:line="270" w:lineRule="exact"/>
        <w:ind w:firstLine="0"/>
        <w:jc w:val="center"/>
      </w:pPr>
    </w:p>
    <w:p w:rsidR="00422421" w:rsidRDefault="00343665" w:rsidP="009227F3">
      <w:pPr>
        <w:pStyle w:val="5"/>
        <w:shd w:val="clear" w:color="auto" w:fill="auto"/>
        <w:spacing w:line="370" w:lineRule="exact"/>
        <w:ind w:firstLine="360"/>
        <w:jc w:val="both"/>
      </w:pPr>
      <w:proofErr w:type="gramStart"/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</w:t>
      </w:r>
      <w:proofErr w:type="gramEnd"/>
      <w:r>
        <w:rPr>
          <w:rStyle w:val="3"/>
        </w:rPr>
        <w:t xml:space="preserve">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  <w:r w:rsidR="009227F3">
        <w:t xml:space="preserve"> </w:t>
      </w:r>
      <w:r>
        <w:rPr>
          <w:rStyle w:val="3"/>
        </w:rPr>
        <w:t>муниципального образования</w:t>
      </w:r>
      <w:r w:rsidR="009227F3">
        <w:rPr>
          <w:rStyle w:val="3"/>
        </w:rPr>
        <w:t xml:space="preserve"> администрации</w:t>
      </w:r>
      <w:r>
        <w:rPr>
          <w:rStyle w:val="3"/>
        </w:rPr>
        <w:t xml:space="preserve"> </w:t>
      </w:r>
      <w:r w:rsidR="009227F3">
        <w:rPr>
          <w:rStyle w:val="3"/>
        </w:rPr>
        <w:t xml:space="preserve">сельского поселения </w:t>
      </w:r>
      <w:proofErr w:type="spellStart"/>
      <w:r w:rsidR="009227F3">
        <w:rPr>
          <w:rStyle w:val="3"/>
        </w:rPr>
        <w:t>Юмашевский</w:t>
      </w:r>
      <w:proofErr w:type="spellEnd"/>
      <w:r w:rsidR="009227F3">
        <w:rPr>
          <w:rStyle w:val="3"/>
        </w:rPr>
        <w:t xml:space="preserve"> сельсовет муниципального района Баймакский район Республики Башкортостан</w:t>
      </w:r>
      <w:r>
        <w:rPr>
          <w:rStyle w:val="3"/>
        </w:rPr>
        <w:t xml:space="preserve"> Республики Башкортостан,</w:t>
      </w:r>
      <w:r w:rsidR="009227F3">
        <w:t xml:space="preserve"> </w:t>
      </w:r>
      <w:r>
        <w:rPr>
          <w:rStyle w:val="3"/>
        </w:rPr>
        <w:t>Со</w:t>
      </w:r>
      <w:r w:rsidR="009227F3">
        <w:rPr>
          <w:rStyle w:val="3"/>
        </w:rPr>
        <w:t>вет муниципального образования</w:t>
      </w:r>
      <w:r w:rsidR="009227F3" w:rsidRPr="009227F3">
        <w:rPr>
          <w:rStyle w:val="3"/>
        </w:rPr>
        <w:t xml:space="preserve"> </w:t>
      </w:r>
      <w:r w:rsidR="009227F3">
        <w:rPr>
          <w:rStyle w:val="3"/>
        </w:rPr>
        <w:t xml:space="preserve">администрации сельского поселения </w:t>
      </w:r>
      <w:proofErr w:type="spellStart"/>
      <w:r w:rsidR="009227F3">
        <w:rPr>
          <w:rStyle w:val="3"/>
        </w:rPr>
        <w:t>Юмашевский</w:t>
      </w:r>
      <w:proofErr w:type="spellEnd"/>
      <w:r w:rsidR="009227F3">
        <w:rPr>
          <w:rStyle w:val="3"/>
        </w:rPr>
        <w:t xml:space="preserve"> сельсовет муниципального района Баймакский район Республики Башкортостан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</w:p>
    <w:p w:rsidR="00422421" w:rsidRDefault="00046583" w:rsidP="00046583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  <w:r>
        <w:rPr>
          <w:rStyle w:val="3"/>
        </w:rPr>
        <w:t>Решил</w:t>
      </w:r>
    </w:p>
    <w:p w:rsidR="00046583" w:rsidRDefault="00046583" w:rsidP="00046583">
      <w:pPr>
        <w:pStyle w:val="5"/>
        <w:shd w:val="clear" w:color="auto" w:fill="auto"/>
        <w:spacing w:line="240" w:lineRule="auto"/>
        <w:ind w:firstLine="360"/>
        <w:jc w:val="center"/>
      </w:pP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</w:p>
    <w:p w:rsidR="00422421" w:rsidRDefault="00343665" w:rsidP="009227F3">
      <w:pPr>
        <w:pStyle w:val="5"/>
        <w:shd w:val="clear" w:color="auto" w:fill="auto"/>
        <w:tabs>
          <w:tab w:val="left" w:leader="underscore" w:pos="8223"/>
        </w:tabs>
        <w:spacing w:line="240" w:lineRule="auto"/>
        <w:ind w:firstLine="567"/>
        <w:jc w:val="both"/>
      </w:pPr>
      <w:r>
        <w:rPr>
          <w:rStyle w:val="3"/>
        </w:rPr>
        <w:t xml:space="preserve">территории муниципального образования </w:t>
      </w:r>
      <w:r w:rsidR="009227F3">
        <w:rPr>
          <w:rStyle w:val="3"/>
        </w:rPr>
        <w:t xml:space="preserve">администрации сельского поселения </w:t>
      </w:r>
      <w:proofErr w:type="spellStart"/>
      <w:r w:rsidR="009227F3">
        <w:rPr>
          <w:rStyle w:val="3"/>
        </w:rPr>
        <w:t>Юмашевский</w:t>
      </w:r>
      <w:proofErr w:type="spellEnd"/>
      <w:r w:rsidR="009227F3">
        <w:rPr>
          <w:rStyle w:val="3"/>
        </w:rPr>
        <w:t xml:space="preserve"> сельсовет муниципального района Баймакский район Республики Башкортостан </w:t>
      </w:r>
      <w:r>
        <w:rPr>
          <w:rStyle w:val="3"/>
        </w:rPr>
        <w:t>(Приложение №1).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>Возложить функцию присвоения, изменения и аннулирования адресов объектов адресации на администра</w:t>
      </w:r>
      <w:r w:rsidR="00046583">
        <w:rPr>
          <w:rStyle w:val="3"/>
        </w:rPr>
        <w:t>цию муниципального образования</w:t>
      </w:r>
      <w:r w:rsidR="009227F3">
        <w:rPr>
          <w:rStyle w:val="3"/>
        </w:rPr>
        <w:t xml:space="preserve"> сельского поселения </w:t>
      </w:r>
      <w:proofErr w:type="spellStart"/>
      <w:r w:rsidR="009227F3">
        <w:rPr>
          <w:rStyle w:val="3"/>
        </w:rPr>
        <w:t>Юмашевский</w:t>
      </w:r>
      <w:proofErr w:type="spellEnd"/>
      <w:r w:rsidR="009227F3">
        <w:rPr>
          <w:rStyle w:val="3"/>
        </w:rPr>
        <w:t xml:space="preserve"> сельсовет муниципального района Баймакский район Республики Башкортостан</w:t>
      </w:r>
      <w:r>
        <w:rPr>
          <w:rStyle w:val="3"/>
        </w:rPr>
        <w:t>.</w:t>
      </w:r>
    </w:p>
    <w:p w:rsidR="00422421" w:rsidRDefault="00343665" w:rsidP="00046583">
      <w:pPr>
        <w:pStyle w:val="5"/>
        <w:numPr>
          <w:ilvl w:val="0"/>
          <w:numId w:val="7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 xml:space="preserve">Присвоение адреса объекту адресация осуществляется при условии соответствия объекта адресации документам территориального планирования, </w:t>
      </w:r>
      <w:r>
        <w:rPr>
          <w:rStyle w:val="3"/>
        </w:rPr>
        <w:lastRenderedPageBreak/>
        <w:t>генеральному плану и утвержденным Правилам землепользования и застройки.</w:t>
      </w:r>
    </w:p>
    <w:p w:rsidR="00422421" w:rsidRDefault="00343665" w:rsidP="009227F3">
      <w:pPr>
        <w:pStyle w:val="5"/>
        <w:numPr>
          <w:ilvl w:val="0"/>
          <w:numId w:val="7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r w:rsidR="009227F3">
        <w:t xml:space="preserve"> </w:t>
      </w:r>
      <w:r>
        <w:rPr>
          <w:rStyle w:val="3"/>
        </w:rPr>
        <w:t>грани</w:t>
      </w:r>
      <w:r w:rsidR="009227F3">
        <w:rPr>
          <w:rStyle w:val="3"/>
        </w:rPr>
        <w:t xml:space="preserve">цах муниципального образования администрации сельского поселения </w:t>
      </w:r>
      <w:proofErr w:type="spellStart"/>
      <w:r w:rsidR="009227F3">
        <w:rPr>
          <w:rStyle w:val="3"/>
        </w:rPr>
        <w:t>Юмашевский</w:t>
      </w:r>
      <w:proofErr w:type="spellEnd"/>
      <w:r w:rsidR="009227F3">
        <w:rPr>
          <w:rStyle w:val="3"/>
        </w:rPr>
        <w:t xml:space="preserve"> сельсовет муниципального района Баймакский район Республики Башкортостан </w:t>
      </w:r>
      <w:r>
        <w:rPr>
          <w:rStyle w:val="3"/>
        </w:rPr>
        <w:t>(Приложение №2)</w:t>
      </w:r>
    </w:p>
    <w:p w:rsidR="00422421" w:rsidRDefault="00343665" w:rsidP="009F5085">
      <w:pPr>
        <w:pStyle w:val="5"/>
        <w:numPr>
          <w:ilvl w:val="0"/>
          <w:numId w:val="7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  <w:rPr>
          <w:rStyle w:val="3"/>
        </w:rPr>
      </w:pPr>
      <w:proofErr w:type="gramStart"/>
      <w:r>
        <w:rPr>
          <w:rStyle w:val="3"/>
        </w:rPr>
        <w:t>Контроль за</w:t>
      </w:r>
      <w:proofErr w:type="gramEnd"/>
      <w:r>
        <w:rPr>
          <w:rStyle w:val="3"/>
        </w:rPr>
        <w:t xml:space="preserve"> исполнением н</w:t>
      </w:r>
      <w:r w:rsidR="009227F3">
        <w:rPr>
          <w:rStyle w:val="3"/>
        </w:rPr>
        <w:t>астоящего положения оставляю за собой.</w:t>
      </w:r>
    </w:p>
    <w:p w:rsidR="009F5085" w:rsidRDefault="009F5085" w:rsidP="009F5085">
      <w:pPr>
        <w:pStyle w:val="5"/>
        <w:shd w:val="clear" w:color="auto" w:fill="auto"/>
        <w:tabs>
          <w:tab w:val="left" w:pos="461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461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461"/>
        </w:tabs>
        <w:spacing w:line="240" w:lineRule="auto"/>
        <w:ind w:firstLine="0"/>
        <w:jc w:val="both"/>
      </w:pPr>
    </w:p>
    <w:p w:rsidR="009F5085" w:rsidRDefault="009227F3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  <w:r>
        <w:rPr>
          <w:rStyle w:val="3"/>
        </w:rPr>
        <w:t xml:space="preserve">Председатель Совета </w:t>
      </w:r>
    </w:p>
    <w:p w:rsidR="009227F3" w:rsidRDefault="009227F3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  <w:r>
        <w:rPr>
          <w:rStyle w:val="3"/>
        </w:rPr>
        <w:t>сельского поселения</w:t>
      </w:r>
    </w:p>
    <w:p w:rsidR="009F5085" w:rsidRDefault="009227F3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  <w:proofErr w:type="spellStart"/>
      <w:r>
        <w:rPr>
          <w:rStyle w:val="3"/>
        </w:rPr>
        <w:t>Юмашевский</w:t>
      </w:r>
      <w:proofErr w:type="spellEnd"/>
      <w:r>
        <w:rPr>
          <w:rStyle w:val="3"/>
        </w:rPr>
        <w:t xml:space="preserve"> сельсове</w:t>
      </w:r>
      <w:r w:rsidR="009F5085">
        <w:rPr>
          <w:rStyle w:val="3"/>
        </w:rPr>
        <w:t>т</w:t>
      </w: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  <w:r>
        <w:rPr>
          <w:rStyle w:val="3"/>
        </w:rPr>
        <w:t xml:space="preserve">муниципального района </w:t>
      </w: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  <w:r>
        <w:rPr>
          <w:rStyle w:val="3"/>
        </w:rPr>
        <w:t>Баймакский район</w:t>
      </w: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  <w:r>
        <w:rPr>
          <w:rStyle w:val="3"/>
        </w:rPr>
        <w:t xml:space="preserve">Республики Башкортостан:                          </w:t>
      </w:r>
      <w:proofErr w:type="spellStart"/>
      <w:r>
        <w:rPr>
          <w:rStyle w:val="3"/>
        </w:rPr>
        <w:t>М.Р.Мухамедьяров</w:t>
      </w:r>
      <w:proofErr w:type="spellEnd"/>
      <w:r w:rsidR="009227F3">
        <w:rPr>
          <w:rStyle w:val="3"/>
        </w:rPr>
        <w:t xml:space="preserve">       </w:t>
      </w: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477C16" w:rsidRDefault="00477C16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DC0345" w:rsidRDefault="00DC034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205D6C" w:rsidRDefault="00205D6C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205D6C" w:rsidRDefault="00205D6C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477C16" w:rsidRDefault="00477C16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1937AD" w:rsidRDefault="00DC0345" w:rsidP="001937AD">
      <w:pPr>
        <w:ind w:left="4820"/>
        <w:jc w:val="both"/>
        <w:rPr>
          <w:rStyle w:val="2"/>
          <w:rFonts w:eastAsia="Courier New"/>
          <w:u w:val="none"/>
        </w:rPr>
      </w:pPr>
      <w:r w:rsidRPr="001937AD">
        <w:rPr>
          <w:rStyle w:val="2"/>
          <w:rFonts w:eastAsia="Courier New"/>
          <w:u w:val="none"/>
        </w:rPr>
        <w:lastRenderedPageBreak/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  <w:r w:rsidR="001937AD" w:rsidRPr="001937A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37AD">
        <w:rPr>
          <w:rFonts w:ascii="Times New Roman" w:eastAsia="Times New Roman" w:hAnsi="Times New Roman" w:cs="Times New Roman"/>
          <w:sz w:val="27"/>
          <w:szCs w:val="27"/>
        </w:rPr>
        <w:t xml:space="preserve">Республики </w:t>
      </w:r>
      <w:proofErr w:type="spellStart"/>
      <w:r w:rsidR="001937AD">
        <w:rPr>
          <w:rFonts w:ascii="Times New Roman" w:eastAsia="Times New Roman" w:hAnsi="Times New Roman" w:cs="Times New Roman"/>
          <w:sz w:val="27"/>
          <w:szCs w:val="27"/>
        </w:rPr>
        <w:t>Башкортостан</w:t>
      </w:r>
      <w:r w:rsidR="001937AD">
        <w:rPr>
          <w:rStyle w:val="2"/>
          <w:rFonts w:eastAsia="Courier New"/>
          <w:u w:val="none"/>
        </w:rPr>
        <w:t>от</w:t>
      </w:r>
      <w:proofErr w:type="spellEnd"/>
      <w:r w:rsidR="001937AD">
        <w:rPr>
          <w:rStyle w:val="2"/>
          <w:rFonts w:eastAsia="Courier New"/>
          <w:u w:val="none"/>
        </w:rPr>
        <w:t xml:space="preserve"> </w:t>
      </w:r>
    </w:p>
    <w:p w:rsidR="00DC0345" w:rsidRDefault="00205D6C" w:rsidP="001937AD">
      <w:pPr>
        <w:ind w:left="4820"/>
        <w:jc w:val="both"/>
        <w:rPr>
          <w:rStyle w:val="2"/>
          <w:rFonts w:eastAsia="Courier New"/>
          <w:u w:val="none"/>
        </w:rPr>
      </w:pPr>
      <w:r>
        <w:rPr>
          <w:rStyle w:val="2"/>
          <w:rFonts w:eastAsia="Courier New"/>
          <w:u w:val="none"/>
        </w:rPr>
        <w:t>№98</w:t>
      </w:r>
      <w:r w:rsidR="001937AD">
        <w:rPr>
          <w:rStyle w:val="2"/>
          <w:rFonts w:eastAsia="Courier New"/>
          <w:u w:val="none"/>
        </w:rPr>
        <w:t xml:space="preserve"> от </w:t>
      </w:r>
      <w:r>
        <w:rPr>
          <w:rStyle w:val="2"/>
          <w:rFonts w:eastAsia="Courier New"/>
          <w:u w:val="none"/>
        </w:rPr>
        <w:t>06 июня 2022г.</w:t>
      </w:r>
    </w:p>
    <w:p w:rsidR="001937AD" w:rsidRPr="001937AD" w:rsidRDefault="001937AD" w:rsidP="001937AD">
      <w:pPr>
        <w:ind w:left="4820"/>
        <w:jc w:val="both"/>
      </w:pPr>
    </w:p>
    <w:p w:rsidR="00DC0345" w:rsidRPr="001937AD" w:rsidRDefault="00DC0345" w:rsidP="001937AD">
      <w:pPr>
        <w:pStyle w:val="10"/>
        <w:keepNext/>
        <w:keepLines/>
        <w:shd w:val="clear" w:color="auto" w:fill="auto"/>
        <w:spacing w:line="240" w:lineRule="auto"/>
        <w:jc w:val="center"/>
      </w:pPr>
      <w:r w:rsidRPr="001937AD">
        <w:t>Перечень</w:t>
      </w:r>
    </w:p>
    <w:p w:rsidR="00DC0345" w:rsidRPr="001937AD" w:rsidRDefault="00DC0345" w:rsidP="001937AD">
      <w:pPr>
        <w:pStyle w:val="21"/>
        <w:shd w:val="clear" w:color="auto" w:fill="auto"/>
        <w:spacing w:line="240" w:lineRule="auto"/>
        <w:jc w:val="center"/>
      </w:pPr>
      <w:r w:rsidRPr="001937AD"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DC0345" w:rsidRPr="001937AD" w:rsidRDefault="00DC0345" w:rsidP="00DC0345">
      <w:pPr>
        <w:ind w:firstLine="360"/>
        <w:jc w:val="both"/>
        <w:rPr>
          <w:rStyle w:val="2"/>
          <w:rFonts w:eastAsia="Courier New"/>
          <w:u w:val="none"/>
        </w:rPr>
      </w:pPr>
    </w:p>
    <w:p w:rsidR="00DC0345" w:rsidRPr="001937AD" w:rsidRDefault="00DC0345" w:rsidP="00DC0345">
      <w:pPr>
        <w:ind w:firstLine="360"/>
        <w:jc w:val="both"/>
        <w:rPr>
          <w:color w:val="auto"/>
        </w:rPr>
      </w:pPr>
      <w:r w:rsidRPr="001937AD">
        <w:rPr>
          <w:rStyle w:val="2"/>
          <w:rFonts w:eastAsia="Courier New"/>
          <w:u w:val="none"/>
        </w:rPr>
        <w:t>Для каждого элемента планировочной структуры, элемента улично</w:t>
      </w:r>
      <w:r w:rsidRPr="001937AD">
        <w:rPr>
          <w:rStyle w:val="2"/>
          <w:rFonts w:eastAsia="Courier New"/>
          <w:u w:val="none"/>
        </w:rPr>
        <w:softHyphen/>
        <w:t xml:space="preserve">-дорожной сети, элемента объектов адресации, типов зданий (сооружений) и </w:t>
      </w:r>
      <w:proofErr w:type="gramStart"/>
      <w:r w:rsidRPr="001937AD">
        <w:rPr>
          <w:rStyle w:val="2"/>
          <w:rFonts w:eastAsia="Courier New"/>
          <w:u w:val="none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1937AD">
        <w:rPr>
          <w:rStyle w:val="2"/>
          <w:rFonts w:eastAsia="Courier New"/>
          <w:u w:val="none"/>
        </w:rPr>
        <w:t xml:space="preserve"> и ведется Реестр элементов адресации, который может быть дополнен или изменен решением Совета муниципального образования.</w:t>
      </w:r>
    </w:p>
    <w:p w:rsidR="00DC0345" w:rsidRPr="001937AD" w:rsidRDefault="00DC0345" w:rsidP="00DC0345">
      <w:pPr>
        <w:ind w:firstLine="360"/>
        <w:jc w:val="both"/>
      </w:pPr>
      <w:r w:rsidRPr="001937AD">
        <w:rPr>
          <w:rStyle w:val="2"/>
          <w:rFonts w:eastAsia="Courier New"/>
          <w:u w:val="none"/>
        </w:rPr>
        <w:t xml:space="preserve">Сокращение наименований </w:t>
      </w:r>
      <w:proofErr w:type="spellStart"/>
      <w:r w:rsidRPr="001937AD">
        <w:rPr>
          <w:rStyle w:val="2"/>
          <w:rFonts w:eastAsia="Courier New"/>
          <w:u w:val="none"/>
        </w:rPr>
        <w:t>адресообразующих</w:t>
      </w:r>
      <w:proofErr w:type="spellEnd"/>
      <w:r w:rsidRPr="001937AD">
        <w:rPr>
          <w:rStyle w:val="2"/>
          <w:rFonts w:eastAsia="Courier New"/>
          <w:u w:val="none"/>
        </w:rPr>
        <w:t xml:space="preserve"> элементов осуществляется в соответствии с действующим законодательством.</w:t>
      </w:r>
    </w:p>
    <w:p w:rsidR="00DC0345" w:rsidRPr="001937AD" w:rsidRDefault="00DC0345" w:rsidP="00DC0345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969"/>
        </w:tabs>
        <w:spacing w:line="240" w:lineRule="auto"/>
        <w:ind w:firstLine="360"/>
        <w:jc w:val="both"/>
      </w:pPr>
      <w:r w:rsidRPr="001937AD">
        <w:t>Элементы планировочной структуры:</w:t>
      </w:r>
    </w:p>
    <w:p w:rsidR="00DC0345" w:rsidRPr="001937AD" w:rsidRDefault="00DC0345" w:rsidP="00DC0345">
      <w:pPr>
        <w:numPr>
          <w:ilvl w:val="0"/>
          <w:numId w:val="16"/>
        </w:numPr>
        <w:tabs>
          <w:tab w:val="left" w:pos="1018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1937AD">
        <w:rPr>
          <w:rStyle w:val="2"/>
          <w:rFonts w:eastAsia="Courier New"/>
          <w:u w:val="none"/>
        </w:rPr>
        <w:t>дублирующееся</w:t>
      </w:r>
      <w:proofErr w:type="spellEnd"/>
      <w:r w:rsidRPr="001937AD">
        <w:rPr>
          <w:rStyle w:val="2"/>
          <w:rFonts w:eastAsia="Courier New"/>
          <w:u w:val="none"/>
        </w:rPr>
        <w:t xml:space="preserve"> в границах города название либо обозначение;</w:t>
      </w:r>
    </w:p>
    <w:p w:rsidR="00DC0345" w:rsidRPr="001937AD" w:rsidRDefault="00DC0345" w:rsidP="00DC0345">
      <w:pPr>
        <w:numPr>
          <w:ilvl w:val="0"/>
          <w:numId w:val="16"/>
        </w:numPr>
        <w:tabs>
          <w:tab w:val="left" w:pos="1094"/>
        </w:tabs>
        <w:ind w:firstLine="360"/>
        <w:jc w:val="both"/>
      </w:pPr>
      <w:proofErr w:type="gramStart"/>
      <w:r w:rsidRPr="001937AD">
        <w:rPr>
          <w:rStyle w:val="2"/>
          <w:rFonts w:eastAsia="Courier New"/>
          <w:u w:val="none"/>
        </w:rPr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1937AD">
        <w:rPr>
          <w:rStyle w:val="2"/>
          <w:rFonts w:eastAsia="Courier New"/>
          <w:u w:val="none"/>
        </w:rPr>
        <w:t>дублирующееся</w:t>
      </w:r>
      <w:proofErr w:type="spellEnd"/>
      <w:r w:rsidRPr="001937AD">
        <w:rPr>
          <w:rStyle w:val="2"/>
          <w:rFonts w:eastAsia="Courier New"/>
          <w:u w:val="none"/>
        </w:rPr>
        <w:t xml:space="preserve"> в границах населенного пункта название либо обозначение;</w:t>
      </w:r>
      <w:proofErr w:type="gramEnd"/>
    </w:p>
    <w:p w:rsidR="00DC0345" w:rsidRPr="001937AD" w:rsidRDefault="00DC0345" w:rsidP="00DC0345">
      <w:pPr>
        <w:ind w:firstLine="360"/>
        <w:jc w:val="both"/>
      </w:pPr>
      <w:r w:rsidRPr="001937AD">
        <w:rPr>
          <w:rStyle w:val="2"/>
          <w:rFonts w:eastAsia="Courier New"/>
          <w:u w:val="none"/>
        </w:rPr>
        <w:t xml:space="preserve"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1937AD">
        <w:rPr>
          <w:rStyle w:val="2"/>
          <w:rFonts w:eastAsia="Courier New"/>
          <w:u w:val="none"/>
        </w:rPr>
        <w:t>действующим</w:t>
      </w:r>
      <w:proofErr w:type="gramEnd"/>
      <w:r w:rsidRPr="001937AD">
        <w:rPr>
          <w:rStyle w:val="2"/>
          <w:rFonts w:eastAsia="Courier New"/>
          <w:u w:val="none"/>
        </w:rPr>
        <w:t xml:space="preserve"> законодательства. Допускается формирование территорий следующего характера:</w:t>
      </w:r>
    </w:p>
    <w:p w:rsidR="00DC0345" w:rsidRPr="001937AD" w:rsidRDefault="00DC0345" w:rsidP="00DC0345">
      <w:pPr>
        <w:numPr>
          <w:ilvl w:val="0"/>
          <w:numId w:val="17"/>
        </w:numPr>
        <w:tabs>
          <w:tab w:val="left" w:pos="878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гаражные;</w:t>
      </w:r>
    </w:p>
    <w:p w:rsidR="00DC0345" w:rsidRPr="001937AD" w:rsidRDefault="00DC0345" w:rsidP="00DC0345">
      <w:pPr>
        <w:numPr>
          <w:ilvl w:val="0"/>
          <w:numId w:val="17"/>
        </w:numPr>
        <w:tabs>
          <w:tab w:val="left" w:pos="878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промышленные;</w:t>
      </w:r>
    </w:p>
    <w:p w:rsidR="00DC0345" w:rsidRPr="001937AD" w:rsidRDefault="00DC0345" w:rsidP="00DC0345">
      <w:pPr>
        <w:numPr>
          <w:ilvl w:val="0"/>
          <w:numId w:val="17"/>
        </w:numPr>
        <w:tabs>
          <w:tab w:val="left" w:pos="883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сельскохозяйственные;</w:t>
      </w:r>
    </w:p>
    <w:p w:rsidR="00DC0345" w:rsidRPr="001937AD" w:rsidRDefault="00DC0345" w:rsidP="00DC0345">
      <w:pPr>
        <w:numPr>
          <w:ilvl w:val="0"/>
          <w:numId w:val="17"/>
        </w:numPr>
        <w:tabs>
          <w:tab w:val="left" w:pos="878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водные;</w:t>
      </w:r>
    </w:p>
    <w:p w:rsidR="00DC0345" w:rsidRPr="001937AD" w:rsidRDefault="00DC0345" w:rsidP="00DC0345">
      <w:pPr>
        <w:ind w:firstLine="360"/>
        <w:jc w:val="both"/>
      </w:pPr>
      <w:r w:rsidRPr="001937AD">
        <w:rPr>
          <w:rStyle w:val="2"/>
          <w:rFonts w:eastAsia="Courier New"/>
          <w:u w:val="none"/>
        </w:rPr>
        <w:t>-парки, сады, скверы;</w:t>
      </w:r>
    </w:p>
    <w:p w:rsidR="00DC0345" w:rsidRPr="001937AD" w:rsidRDefault="00DC0345" w:rsidP="00DC0345">
      <w:pPr>
        <w:ind w:firstLine="360"/>
        <w:jc w:val="both"/>
      </w:pPr>
      <w:r w:rsidRPr="001937AD">
        <w:rPr>
          <w:rStyle w:val="2"/>
          <w:rFonts w:eastAsia="Courier New"/>
          <w:u w:val="none"/>
        </w:rPr>
        <w:t>-лесничества (городские леса);</w:t>
      </w:r>
    </w:p>
    <w:p w:rsidR="00DC0345" w:rsidRPr="001937AD" w:rsidRDefault="00DC0345" w:rsidP="00DC0345">
      <w:pPr>
        <w:ind w:firstLine="360"/>
        <w:jc w:val="both"/>
      </w:pPr>
      <w:r w:rsidRPr="001937AD">
        <w:rPr>
          <w:rStyle w:val="2"/>
          <w:rFonts w:eastAsia="Courier New"/>
          <w:u w:val="none"/>
        </w:rPr>
        <w:t>-дачные, садовые и огороднические.</w:t>
      </w:r>
    </w:p>
    <w:p w:rsidR="00DC0345" w:rsidRPr="001937AD" w:rsidRDefault="00DC0345" w:rsidP="00DC0345">
      <w:pPr>
        <w:ind w:firstLine="360"/>
        <w:jc w:val="both"/>
      </w:pPr>
      <w:r w:rsidRPr="001937AD">
        <w:rPr>
          <w:rStyle w:val="2"/>
          <w:rFonts w:eastAsia="Courier New"/>
          <w:u w:val="none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</w:t>
      </w:r>
      <w:r w:rsidRPr="001937AD">
        <w:rPr>
          <w:rStyle w:val="2"/>
          <w:rFonts w:eastAsia="Courier New"/>
          <w:u w:val="none"/>
        </w:rPr>
        <w:lastRenderedPageBreak/>
        <w:t>самоуправления.</w:t>
      </w:r>
    </w:p>
    <w:p w:rsidR="00DC0345" w:rsidRPr="001937AD" w:rsidRDefault="00DC0345" w:rsidP="00DC0345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008"/>
        </w:tabs>
        <w:spacing w:line="240" w:lineRule="auto"/>
        <w:ind w:firstLine="360"/>
        <w:jc w:val="both"/>
      </w:pPr>
      <w:r w:rsidRPr="001937AD">
        <w:t>Элементы улично-дорожной сети: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186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Улица - градостроительный и планировочный инфраструктурный элемент населенного пункта;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066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Проспект - длинная, соединяющая несколько важных городских точек прямая улица (не обязательно широкая);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013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Проезд - улица, соединяющая две других улицы/проспекта;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094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Переулок - маленькая, иногда тупиковая улица, отходящая от более крупной улицы/улиц;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090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Тупик - тип улицы, не имеющей сквозного проезда либо закрытая от сквозного проезда дорога;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210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DC0345" w:rsidRPr="001937AD" w:rsidRDefault="00DC0345" w:rsidP="00DC0345">
      <w:pPr>
        <w:numPr>
          <w:ilvl w:val="0"/>
          <w:numId w:val="18"/>
        </w:numPr>
        <w:tabs>
          <w:tab w:val="left" w:pos="1148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DC0345" w:rsidRPr="001937AD" w:rsidRDefault="00DC0345" w:rsidP="00DC0345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028"/>
        </w:tabs>
        <w:spacing w:line="240" w:lineRule="auto"/>
        <w:ind w:firstLine="360"/>
        <w:jc w:val="both"/>
      </w:pPr>
      <w:r w:rsidRPr="001937AD">
        <w:t>Элементы объектов адресации:</w:t>
      </w:r>
    </w:p>
    <w:p w:rsidR="00DC0345" w:rsidRPr="001937AD" w:rsidRDefault="00DC0345" w:rsidP="00DC0345">
      <w:pPr>
        <w:numPr>
          <w:ilvl w:val="0"/>
          <w:numId w:val="19"/>
        </w:numPr>
        <w:tabs>
          <w:tab w:val="left" w:pos="1042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DC0345" w:rsidRPr="001937AD" w:rsidRDefault="00DC0345" w:rsidP="00DC0345">
      <w:pPr>
        <w:numPr>
          <w:ilvl w:val="0"/>
          <w:numId w:val="19"/>
        </w:numPr>
        <w:tabs>
          <w:tab w:val="left" w:pos="1167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DC0345" w:rsidRPr="001937AD" w:rsidRDefault="00DC0345" w:rsidP="00DC0345">
      <w:pPr>
        <w:numPr>
          <w:ilvl w:val="0"/>
          <w:numId w:val="19"/>
        </w:numPr>
        <w:tabs>
          <w:tab w:val="left" w:pos="1210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Корпус - отдельное строение среди нескольких подобных или обособленная большая часть здания;</w:t>
      </w:r>
    </w:p>
    <w:p w:rsidR="00DC0345" w:rsidRPr="001937AD" w:rsidRDefault="00DC0345" w:rsidP="00DC0345">
      <w:pPr>
        <w:numPr>
          <w:ilvl w:val="0"/>
          <w:numId w:val="19"/>
        </w:numPr>
        <w:tabs>
          <w:tab w:val="left" w:pos="1268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DC0345" w:rsidRPr="001937AD" w:rsidRDefault="00DC0345" w:rsidP="00DC0345">
      <w:pPr>
        <w:pStyle w:val="10"/>
        <w:keepNext/>
        <w:keepLines/>
        <w:shd w:val="clear" w:color="auto" w:fill="auto"/>
        <w:spacing w:line="240" w:lineRule="auto"/>
        <w:ind w:firstLine="360"/>
        <w:jc w:val="both"/>
      </w:pPr>
      <w:r w:rsidRPr="001937AD">
        <w:t>5. Типы помещений:</w:t>
      </w:r>
    </w:p>
    <w:p w:rsidR="00DC0345" w:rsidRPr="001937AD" w:rsidRDefault="00DC0345" w:rsidP="00DC0345">
      <w:pPr>
        <w:numPr>
          <w:ilvl w:val="0"/>
          <w:numId w:val="20"/>
        </w:numPr>
        <w:tabs>
          <w:tab w:val="left" w:pos="1071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DC0345" w:rsidRPr="001937AD" w:rsidRDefault="00DC0345" w:rsidP="00DC0345">
      <w:pPr>
        <w:numPr>
          <w:ilvl w:val="0"/>
          <w:numId w:val="20"/>
        </w:numPr>
        <w:tabs>
          <w:tab w:val="left" w:pos="1066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DC0345" w:rsidRPr="001937AD" w:rsidRDefault="00DC0345" w:rsidP="00DC0345">
      <w:pPr>
        <w:numPr>
          <w:ilvl w:val="0"/>
          <w:numId w:val="20"/>
        </w:numPr>
        <w:tabs>
          <w:tab w:val="left" w:pos="1205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DC0345" w:rsidRPr="001937AD" w:rsidRDefault="00DC0345" w:rsidP="00DC0345">
      <w:pPr>
        <w:numPr>
          <w:ilvl w:val="0"/>
          <w:numId w:val="20"/>
        </w:numPr>
        <w:tabs>
          <w:tab w:val="left" w:pos="1027"/>
        </w:tabs>
        <w:ind w:firstLine="360"/>
        <w:jc w:val="both"/>
      </w:pPr>
      <w:r w:rsidRPr="001937AD">
        <w:rPr>
          <w:rStyle w:val="2"/>
          <w:rFonts w:eastAsia="Courier New"/>
          <w:u w:val="none"/>
        </w:rPr>
        <w:t>Офис - помещение, в котором располагается управляющий персонал.</w:t>
      </w:r>
    </w:p>
    <w:p w:rsidR="009F5085" w:rsidRDefault="009F5085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  <w:rPr>
          <w:rStyle w:val="3"/>
        </w:rPr>
      </w:pPr>
    </w:p>
    <w:p w:rsidR="001937AD" w:rsidRDefault="001937AD" w:rsidP="009F5085">
      <w:pPr>
        <w:ind w:left="453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37AD" w:rsidRDefault="001937AD" w:rsidP="009F5085">
      <w:pPr>
        <w:ind w:left="453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37AD" w:rsidRDefault="001937AD" w:rsidP="009F5085">
      <w:pPr>
        <w:ind w:left="453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37AD" w:rsidRDefault="001937AD" w:rsidP="009F5085">
      <w:pPr>
        <w:ind w:left="4536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5085" w:rsidRPr="009F5085" w:rsidRDefault="009F5085" w:rsidP="009F5085">
      <w:pPr>
        <w:ind w:left="453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№1</w:t>
      </w:r>
    </w:p>
    <w:p w:rsidR="001937AD" w:rsidRDefault="009F5085" w:rsidP="009F5085">
      <w:pPr>
        <w:ind w:left="453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Юмашевский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 муниципального района Баймакский район Республики Башкортостан</w:t>
      </w:r>
    </w:p>
    <w:p w:rsidR="009F5085" w:rsidRPr="009F5085" w:rsidRDefault="001937AD" w:rsidP="001937A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</w:t>
      </w:r>
      <w:r w:rsidR="00205D6C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="00205D6C">
        <w:rPr>
          <w:rFonts w:ascii="Times New Roman" w:eastAsia="Times New Roman" w:hAnsi="Times New Roman" w:cs="Times New Roman"/>
          <w:sz w:val="27"/>
          <w:szCs w:val="27"/>
        </w:rPr>
        <w:tab/>
        <w:t>№98</w:t>
      </w:r>
      <w:r w:rsidR="009F5085" w:rsidRPr="009F5085"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9F5085" w:rsidRPr="009F508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205D6C">
        <w:rPr>
          <w:rFonts w:ascii="Times New Roman" w:eastAsia="Times New Roman" w:hAnsi="Times New Roman" w:cs="Times New Roman"/>
          <w:sz w:val="27"/>
          <w:szCs w:val="27"/>
        </w:rPr>
        <w:t>06 июня 2022г</w:t>
      </w:r>
      <w:r w:rsidR="009F5085" w:rsidRPr="009F5085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5085" w:rsidRPr="009F5085" w:rsidRDefault="009F5085" w:rsidP="009F5085">
      <w:pPr>
        <w:keepNext/>
        <w:keepLines/>
        <w:tabs>
          <w:tab w:val="left" w:leader="underscore" w:pos="474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bookmark0"/>
    </w:p>
    <w:p w:rsidR="009F5085" w:rsidRPr="009F5085" w:rsidRDefault="009F5085" w:rsidP="009F5085">
      <w:pPr>
        <w:keepNext/>
        <w:keepLines/>
        <w:tabs>
          <w:tab w:val="left" w:leader="underscore" w:pos="4743"/>
        </w:tabs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присвоения, изменения и аннулирования адресов объектов адресации, расположенных на террито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рии муниципального образования </w:t>
      </w: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администрации сельского поселения </w:t>
      </w:r>
      <w:proofErr w:type="spellStart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Юмашевский</w:t>
      </w:r>
      <w:proofErr w:type="spellEnd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 муниципального района Баймакский район Рес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публики Башкортостан </w:t>
      </w:r>
    </w:p>
    <w:p w:rsidR="009F5085" w:rsidRPr="009F5085" w:rsidRDefault="009F5085" w:rsidP="009F5085">
      <w:pPr>
        <w:keepNext/>
        <w:keepLines/>
        <w:tabs>
          <w:tab w:val="left" w:leader="underscore" w:pos="474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5085" w:rsidRPr="009F5085" w:rsidRDefault="009F5085" w:rsidP="009F5085">
      <w:pPr>
        <w:keepNext/>
        <w:keepLines/>
        <w:numPr>
          <w:ilvl w:val="0"/>
          <w:numId w:val="14"/>
        </w:numPr>
        <w:tabs>
          <w:tab w:val="left" w:leader="underscore" w:pos="4743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положения</w:t>
      </w:r>
      <w:bookmarkEnd w:id="0"/>
    </w:p>
    <w:p w:rsidR="009F5085" w:rsidRPr="009F5085" w:rsidRDefault="009F5085" w:rsidP="009F5085">
      <w:pPr>
        <w:numPr>
          <w:ilvl w:val="0"/>
          <w:numId w:val="8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25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Задачами настоящих Правил являются: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115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открытость содержащихся в ГАР сведений об адресах.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9F5085" w:rsidRPr="009F5085" w:rsidRDefault="009F5085" w:rsidP="009F5085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право хозяйственного ведения;</w:t>
      </w:r>
    </w:p>
    <w:p w:rsidR="009F5085" w:rsidRPr="009F5085" w:rsidRDefault="009F5085" w:rsidP="009F5085">
      <w:pPr>
        <w:tabs>
          <w:tab w:val="left" w:pos="1047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б)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право оперативного управления;</w:t>
      </w:r>
    </w:p>
    <w:p w:rsidR="009F5085" w:rsidRPr="009F5085" w:rsidRDefault="009F5085" w:rsidP="009F5085">
      <w:pPr>
        <w:tabs>
          <w:tab w:val="left" w:pos="1038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право пожизненно наследуемого владения;</w:t>
      </w:r>
    </w:p>
    <w:p w:rsidR="009F5085" w:rsidRPr="009F5085" w:rsidRDefault="009F5085" w:rsidP="009F5085">
      <w:pPr>
        <w:tabs>
          <w:tab w:val="left" w:pos="1023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г)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право постоянного (бессрочного) пользования.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9F5085">
        <w:rPr>
          <w:rFonts w:ascii="Times New Roman" w:eastAsia="Times New Roman" w:hAnsi="Times New Roman" w:cs="Times New Roman"/>
          <w:sz w:val="27"/>
          <w:szCs w:val="27"/>
          <w:lang w:val="en-US"/>
        </w:rPr>
        <w:t>N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согласно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35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62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9F5085" w:rsidRPr="009F5085" w:rsidRDefault="009F5085" w:rsidP="009F5085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9F5085" w:rsidRPr="009F5085" w:rsidRDefault="009F5085" w:rsidP="009F5085">
      <w:pPr>
        <w:tabs>
          <w:tab w:val="left" w:pos="1114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б)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-т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ехнического обеспечения и системы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инженерно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softHyphen/>
        <w:t>технического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F5085" w:rsidRPr="009F5085" w:rsidRDefault="009F5085" w:rsidP="009F5085">
      <w:pPr>
        <w:tabs>
          <w:tab w:val="left" w:pos="1046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9F5085" w:rsidRPr="009F5085" w:rsidRDefault="009F5085" w:rsidP="009F5085">
      <w:pPr>
        <w:tabs>
          <w:tab w:val="left" w:pos="1214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г)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 xml:space="preserve"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производственных процессов различного вида, хранения продукции, временного пребывания людей, перемещения людей и грузов;</w:t>
      </w:r>
    </w:p>
    <w:p w:rsidR="009F5085" w:rsidRPr="009F5085" w:rsidRDefault="009F5085" w:rsidP="009F5085">
      <w:pPr>
        <w:tabs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д)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9F5085" w:rsidRPr="009F5085" w:rsidRDefault="009F5085" w:rsidP="009F5085">
      <w:pPr>
        <w:tabs>
          <w:tab w:val="left" w:pos="1162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е)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9F5085" w:rsidRPr="009F5085" w:rsidRDefault="009F5085" w:rsidP="009F5085">
      <w:pPr>
        <w:tabs>
          <w:tab w:val="left" w:pos="1085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ж)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9F5085" w:rsidRPr="009F5085" w:rsidRDefault="009F5085" w:rsidP="009F5085">
      <w:pPr>
        <w:tabs>
          <w:tab w:val="left" w:pos="1003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з)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9F5085" w:rsidRPr="009F5085" w:rsidRDefault="009F5085" w:rsidP="009F5085">
      <w:pPr>
        <w:tabs>
          <w:tab w:val="left" w:pos="1282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и)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машино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42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9F5085" w:rsidRPr="009F5085" w:rsidRDefault="009F5085" w:rsidP="009F5085">
      <w:pPr>
        <w:numPr>
          <w:ilvl w:val="0"/>
          <w:numId w:val="8"/>
        </w:numPr>
        <w:tabs>
          <w:tab w:val="left" w:pos="1302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9F5085" w:rsidRPr="009F5085" w:rsidRDefault="009F5085" w:rsidP="009F5085">
      <w:pPr>
        <w:keepNext/>
        <w:keepLines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bookmark1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 Основные понятия, используемые в </w:t>
      </w:r>
      <w:bookmarkEnd w:id="1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Правилах</w:t>
      </w:r>
    </w:p>
    <w:p w:rsidR="009F5085" w:rsidRPr="009F5085" w:rsidRDefault="009F5085" w:rsidP="009F5085">
      <w:pPr>
        <w:numPr>
          <w:ilvl w:val="0"/>
          <w:numId w:val="10"/>
        </w:numPr>
        <w:tabs>
          <w:tab w:val="left" w:pos="113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Для целей настоящих Правил используются следующие основные понятия: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Государственный адресный реестр (ГАР)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государственный информационный ресурс, содержащий сведения об адресах;</w:t>
      </w:r>
    </w:p>
    <w:p w:rsidR="009F5085" w:rsidRPr="009F5085" w:rsidRDefault="009F5085" w:rsidP="009F5085">
      <w:pPr>
        <w:keepNext/>
        <w:keepLines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2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Федеральная информационная адресная система (ФИАС)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</w:t>
      </w:r>
      <w:bookmarkEnd w:id="2"/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Муниципальный адресный реестр (МАР)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объекта, а также наименования и переименования адресных элементов;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Объект адресации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машино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-м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>есто), расположенные на землях населенных пунктов;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Адрес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себя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Структура адреса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- последовательность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Реквизит адреса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часть адреса, описывающая местоположение объекта адресации на территории;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Назначение объекта недвижимости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Адресная справка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правовой акт, подтверждающий предварительный адрес, существующий адрес и т.п.;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Регистрация адреса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Аннулирование адреса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совокупность действий по исключению записи из ГАР;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Нормализация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приведение адреса объекта адресации в соответствие с требованиями действующего законодательства;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Дежурный адресный план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Оператор ФИАС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- уполномоченный Правительством Российской Федерации федеральный орган исполнительной власти, осуществляющий создание и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эксплуатацию ФИАС.</w:t>
      </w:r>
    </w:p>
    <w:p w:rsidR="009F5085" w:rsidRPr="009F5085" w:rsidRDefault="009F5085" w:rsidP="009F5085">
      <w:pPr>
        <w:keepNext/>
        <w:keepLines/>
        <w:numPr>
          <w:ilvl w:val="0"/>
          <w:numId w:val="10"/>
        </w:numPr>
        <w:tabs>
          <w:tab w:val="left" w:pos="709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bookmark3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Организационное взаимодействие</w:t>
      </w:r>
      <w:bookmarkEnd w:id="3"/>
    </w:p>
    <w:p w:rsidR="009F5085" w:rsidRPr="009F5085" w:rsidRDefault="009F5085" w:rsidP="009F5085">
      <w:pPr>
        <w:numPr>
          <w:ilvl w:val="1"/>
          <w:numId w:val="10"/>
        </w:numPr>
        <w:tabs>
          <w:tab w:val="left" w:pos="140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Росреестр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>), осуществляется согласно действующего федерально законодательства.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согласно решения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Главы администрации муниципального образования в соответствии с федеральным законодательством.</w:t>
      </w:r>
    </w:p>
    <w:p w:rsidR="009F5085" w:rsidRPr="009F5085" w:rsidRDefault="009F5085" w:rsidP="009F5085">
      <w:pPr>
        <w:tabs>
          <w:tab w:val="left" w:pos="1297"/>
        </w:tabs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5085" w:rsidRPr="009F5085" w:rsidRDefault="009F5085" w:rsidP="009F5085">
      <w:pPr>
        <w:keepNext/>
        <w:keepLines/>
        <w:numPr>
          <w:ilvl w:val="0"/>
          <w:numId w:val="10"/>
        </w:numPr>
        <w:tabs>
          <w:tab w:val="left" w:pos="1134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bookmark4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Функции адреса</w:t>
      </w:r>
      <w:bookmarkEnd w:id="4"/>
    </w:p>
    <w:p w:rsidR="009F5085" w:rsidRPr="009F5085" w:rsidRDefault="009F5085" w:rsidP="009F5085">
      <w:pPr>
        <w:numPr>
          <w:ilvl w:val="1"/>
          <w:numId w:val="10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Адрес объекта адресации выполняет следующие функции:</w:t>
      </w:r>
    </w:p>
    <w:p w:rsidR="009F5085" w:rsidRPr="009F5085" w:rsidRDefault="009F5085" w:rsidP="009F5085">
      <w:pPr>
        <w:numPr>
          <w:ilvl w:val="0"/>
          <w:numId w:val="11"/>
        </w:numPr>
        <w:tabs>
          <w:tab w:val="left" w:pos="143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9F5085" w:rsidRPr="009F5085" w:rsidRDefault="009F5085" w:rsidP="009F5085">
      <w:pPr>
        <w:numPr>
          <w:ilvl w:val="0"/>
          <w:numId w:val="11"/>
        </w:numPr>
        <w:tabs>
          <w:tab w:val="left" w:pos="1441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9F5085" w:rsidRPr="009F5085" w:rsidRDefault="009F5085" w:rsidP="009F5085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9F5085" w:rsidRPr="009F5085" w:rsidRDefault="009F5085" w:rsidP="009F5085">
      <w:pPr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5085" w:rsidRPr="009F5085" w:rsidRDefault="009F5085" w:rsidP="009F5085">
      <w:pPr>
        <w:keepNext/>
        <w:keepLines/>
        <w:numPr>
          <w:ilvl w:val="0"/>
          <w:numId w:val="10"/>
        </w:numPr>
        <w:tabs>
          <w:tab w:val="left" w:pos="1560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5" w:name="bookmark5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перехода к нормализованным адресам</w:t>
      </w:r>
      <w:bookmarkEnd w:id="5"/>
    </w:p>
    <w:p w:rsidR="009F5085" w:rsidRPr="009F5085" w:rsidRDefault="009F5085" w:rsidP="009F5085">
      <w:pPr>
        <w:numPr>
          <w:ilvl w:val="1"/>
          <w:numId w:val="10"/>
        </w:numPr>
        <w:tabs>
          <w:tab w:val="left" w:pos="141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124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согласно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настоящих Правил;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103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Вопросами Нормализации адресов являются:</w:t>
      </w:r>
    </w:p>
    <w:p w:rsidR="009F5085" w:rsidRPr="009F5085" w:rsidRDefault="009F5085" w:rsidP="009F5085">
      <w:pPr>
        <w:numPr>
          <w:ilvl w:val="0"/>
          <w:numId w:val="12"/>
        </w:numPr>
        <w:tabs>
          <w:tab w:val="left" w:pos="131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соответствие расположения объекта адресации землям категории «Земли населенных пунктов» и границам муниципального образования;</w:t>
      </w:r>
    </w:p>
    <w:p w:rsidR="009F5085" w:rsidRPr="009F5085" w:rsidRDefault="009F5085" w:rsidP="009F5085">
      <w:pPr>
        <w:numPr>
          <w:ilvl w:val="0"/>
          <w:numId w:val="12"/>
        </w:numPr>
        <w:tabs>
          <w:tab w:val="left" w:pos="149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соответствие расположения объекта адресации документам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территориального планирования, Правилам землепользования и застройки муниципального образования;</w:t>
      </w:r>
    </w:p>
    <w:p w:rsidR="009F5085" w:rsidRPr="009F5085" w:rsidRDefault="009F5085" w:rsidP="009F5085">
      <w:pPr>
        <w:numPr>
          <w:ilvl w:val="0"/>
          <w:numId w:val="12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Перечню структуры адреса;</w:t>
      </w:r>
    </w:p>
    <w:p w:rsidR="009F5085" w:rsidRPr="009F5085" w:rsidRDefault="009F5085" w:rsidP="009F5085">
      <w:pPr>
        <w:numPr>
          <w:ilvl w:val="0"/>
          <w:numId w:val="12"/>
        </w:numPr>
        <w:tabs>
          <w:tab w:val="left" w:pos="118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34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Мероприятия по Нормализации адресов включают в себя:</w:t>
      </w:r>
    </w:p>
    <w:p w:rsidR="009F5085" w:rsidRPr="009F5085" w:rsidRDefault="009F5085" w:rsidP="009F5085">
      <w:pPr>
        <w:numPr>
          <w:ilvl w:val="0"/>
          <w:numId w:val="13"/>
        </w:numPr>
        <w:tabs>
          <w:tab w:val="left" w:pos="124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9F5085" w:rsidRPr="009F5085" w:rsidRDefault="009F5085" w:rsidP="009F5085">
      <w:pPr>
        <w:numPr>
          <w:ilvl w:val="0"/>
          <w:numId w:val="13"/>
        </w:numPr>
        <w:tabs>
          <w:tab w:val="left" w:pos="144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9F5085" w:rsidRPr="009F5085" w:rsidRDefault="009F5085" w:rsidP="009F5085">
      <w:pPr>
        <w:numPr>
          <w:ilvl w:val="0"/>
          <w:numId w:val="13"/>
        </w:numPr>
        <w:tabs>
          <w:tab w:val="left" w:pos="131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9F5085" w:rsidRPr="009F5085" w:rsidRDefault="009F5085" w:rsidP="009F5085">
      <w:pPr>
        <w:tabs>
          <w:tab w:val="left" w:pos="1148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наименования;</w:t>
      </w:r>
    </w:p>
    <w:p w:rsidR="009F5085" w:rsidRPr="009F5085" w:rsidRDefault="009F5085" w:rsidP="009F5085">
      <w:pPr>
        <w:tabs>
          <w:tab w:val="left" w:pos="1172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б)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сокращенного наименования (при наличии);</w:t>
      </w:r>
    </w:p>
    <w:p w:rsidR="009F5085" w:rsidRPr="009F5085" w:rsidRDefault="009F5085" w:rsidP="009F5085">
      <w:pPr>
        <w:tabs>
          <w:tab w:val="left" w:pos="1158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>имеющиеся альтернативные наименования;</w:t>
      </w:r>
    </w:p>
    <w:p w:rsidR="009F5085" w:rsidRPr="009F5085" w:rsidRDefault="009F5085" w:rsidP="009F5085">
      <w:pPr>
        <w:tabs>
          <w:tab w:val="left" w:pos="1152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г)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адресообразующего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элемента.</w:t>
      </w:r>
    </w:p>
    <w:p w:rsidR="009F5085" w:rsidRPr="009F5085" w:rsidRDefault="009F5085" w:rsidP="009F5085">
      <w:pPr>
        <w:numPr>
          <w:ilvl w:val="0"/>
          <w:numId w:val="13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9F5085" w:rsidRPr="009F5085" w:rsidRDefault="009F5085" w:rsidP="009F5085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элементах, а также сведений об адресах и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  <w:proofErr w:type="gramEnd"/>
    </w:p>
    <w:p w:rsidR="009F5085" w:rsidRPr="009F5085" w:rsidRDefault="009F5085" w:rsidP="009F5085">
      <w:pPr>
        <w:numPr>
          <w:ilvl w:val="0"/>
          <w:numId w:val="13"/>
        </w:numPr>
        <w:tabs>
          <w:tab w:val="left" w:pos="1181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Сформированное решение утверждается Г лавой администрации муниципального образования.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При этом в случае выявления наименований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адресообразующих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адресообразующего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9F5085" w:rsidRPr="009F5085" w:rsidRDefault="009F5085" w:rsidP="009F5085">
      <w:pPr>
        <w:numPr>
          <w:ilvl w:val="0"/>
          <w:numId w:val="13"/>
        </w:numPr>
        <w:tabs>
          <w:tab w:val="left" w:pos="177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застройки соответствующего муниципального образования, населенного пункта.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402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адресации, содержащиеся в ГАР подлежат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аннулированию (исключению) из ГАР, до момента включения такого объекта адресации в границы населенного пункта.</w:t>
      </w:r>
    </w:p>
    <w:p w:rsidR="009F5085" w:rsidRPr="009F5085" w:rsidRDefault="009F5085" w:rsidP="009F5085">
      <w:pPr>
        <w:tabs>
          <w:tab w:val="left" w:pos="1450"/>
        </w:tabs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5085" w:rsidRPr="009F5085" w:rsidRDefault="009F5085" w:rsidP="009F5085">
      <w:pPr>
        <w:keepNext/>
        <w:keepLines/>
        <w:numPr>
          <w:ilvl w:val="0"/>
          <w:numId w:val="10"/>
        </w:numPr>
        <w:tabs>
          <w:tab w:val="left" w:pos="12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" w:name="bookmark6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адресации объектов</w:t>
      </w:r>
      <w:bookmarkEnd w:id="6"/>
    </w:p>
    <w:p w:rsidR="009F5085" w:rsidRPr="009F5085" w:rsidRDefault="009F5085" w:rsidP="009F5085">
      <w:pPr>
        <w:keepNext/>
        <w:keepLines/>
        <w:tabs>
          <w:tab w:val="left" w:pos="1276"/>
        </w:tabs>
        <w:ind w:left="567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5085" w:rsidRPr="009F5085" w:rsidRDefault="009F5085" w:rsidP="009F5085">
      <w:pPr>
        <w:numPr>
          <w:ilvl w:val="1"/>
          <w:numId w:val="10"/>
        </w:numPr>
        <w:tabs>
          <w:tab w:val="left" w:pos="121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Адресация объектов производится в следующих случаях: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формировании земельных участков;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регистрации права собственности на объекты недвижимости;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117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изменении вида разрешенного использования объектов недвижимости;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7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объединении объектов недвижимости в единый комплекс;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 уточнении адреса объектов недвижимости;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 иных случаях в соответствии с действующим законодательством.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 случае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Не производится адресация в отношении: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помещений в зданиях, пристроек к зданиям;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объектов вспомогательного назначения (гаражей,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хозблоков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32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Подготовка, оформление и выдача документов, подтверждающих юридически правильный адрес объекта адресации либо его аннулирование,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производятся органом, уполномоченным осуществлять адресацию.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44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8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прием заявления и экспертиза представленных заявителем документов;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2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7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обследование территории объекта адресации с выездом на место и </w:t>
      </w:r>
      <w:proofErr w:type="spellStart"/>
      <w:r w:rsidRPr="009F5085">
        <w:rPr>
          <w:rFonts w:ascii="Times New Roman" w:eastAsia="Times New Roman" w:hAnsi="Times New Roman" w:cs="Times New Roman"/>
          <w:sz w:val="27"/>
          <w:szCs w:val="27"/>
        </w:rPr>
        <w:t>фотофиксацией</w:t>
      </w:r>
      <w:proofErr w:type="spellEnd"/>
      <w:r w:rsidRPr="009F508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3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291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23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9F5085" w:rsidRPr="009F5085" w:rsidRDefault="009F5085" w:rsidP="009F5085">
      <w:pPr>
        <w:numPr>
          <w:ilvl w:val="2"/>
          <w:numId w:val="10"/>
        </w:numPr>
        <w:tabs>
          <w:tab w:val="left" w:pos="1686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9F5085" w:rsidRPr="009F5085" w:rsidRDefault="009F5085" w:rsidP="009F5085">
      <w:pPr>
        <w:numPr>
          <w:ilvl w:val="2"/>
          <w:numId w:val="10"/>
        </w:numPr>
        <w:tabs>
          <w:tab w:val="left" w:pos="1695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Постоянный адрес присваивается существующим объектам адресации.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27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9F5085" w:rsidRPr="009F5085" w:rsidRDefault="009F5085" w:rsidP="009F5085">
      <w:pPr>
        <w:numPr>
          <w:ilvl w:val="1"/>
          <w:numId w:val="10"/>
        </w:numPr>
        <w:tabs>
          <w:tab w:val="left" w:pos="125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снос (разрушение) здания, сооружения, строения;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0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снятие земельного участка с государственного кадастрового учета;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7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изменение нумерации объектов недвижимости - переадресация объектов в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90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45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34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Изменение адреса объекта адресации производится в следующих случаях: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переименования элементов улично-дорожной сети;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9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разделения объектов недвижимости на самостоятельные объекты;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89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упорядочение застройки территории;</w:t>
      </w:r>
    </w:p>
    <w:p w:rsidR="009F5085" w:rsidRPr="009F5085" w:rsidRDefault="009F5085" w:rsidP="009F5085">
      <w:pPr>
        <w:numPr>
          <w:ilvl w:val="0"/>
          <w:numId w:val="9"/>
        </w:numPr>
        <w:tabs>
          <w:tab w:val="left" w:pos="117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выявление в результате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проверки документов несоответствия существующего адреса объекта адресации его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36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В случае </w:t>
      </w: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выявления разночтения реквизитов адреса объекта адресации</w:t>
      </w:r>
      <w:proofErr w:type="gramEnd"/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513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710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9F5085" w:rsidRPr="009F5085" w:rsidRDefault="009F5085" w:rsidP="009F5085">
      <w:pPr>
        <w:tabs>
          <w:tab w:val="left" w:pos="1710"/>
        </w:tabs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5085" w:rsidRPr="009F5085" w:rsidRDefault="009F5085" w:rsidP="009F5085">
      <w:pPr>
        <w:numPr>
          <w:ilvl w:val="0"/>
          <w:numId w:val="10"/>
        </w:numPr>
        <w:tabs>
          <w:tab w:val="left" w:pos="1095"/>
        </w:tabs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 урегулирования споров возникающих в ходе реализации</w:t>
      </w:r>
    </w:p>
    <w:p w:rsidR="009F5085" w:rsidRPr="009F5085" w:rsidRDefault="009F5085" w:rsidP="009F5085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настоящих Правил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5085" w:rsidRPr="009F5085" w:rsidRDefault="009F5085" w:rsidP="009F5085">
      <w:pPr>
        <w:numPr>
          <w:ilvl w:val="1"/>
          <w:numId w:val="10"/>
        </w:numPr>
        <w:tabs>
          <w:tab w:val="left" w:pos="139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27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 xml:space="preserve"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</w:t>
      </w:r>
      <w:r w:rsidRPr="009F5085">
        <w:rPr>
          <w:rFonts w:ascii="Times New Roman" w:eastAsia="Times New Roman" w:hAnsi="Times New Roman" w:cs="Times New Roman"/>
          <w:sz w:val="27"/>
          <w:szCs w:val="27"/>
        </w:rPr>
        <w:lastRenderedPageBreak/>
        <w:t>административным регламентом рассмотрения обращений граждан муниципального образования.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9F5085">
        <w:rPr>
          <w:rFonts w:ascii="Times New Roman" w:eastAsia="Times New Roman" w:hAnsi="Times New Roman" w:cs="Times New Roman"/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9F5085" w:rsidRPr="009F5085" w:rsidRDefault="009F5085" w:rsidP="009F5085">
      <w:pPr>
        <w:numPr>
          <w:ilvl w:val="1"/>
          <w:numId w:val="10"/>
        </w:numPr>
        <w:tabs>
          <w:tab w:val="left" w:pos="1374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9F5085" w:rsidRPr="009F5085" w:rsidRDefault="009F5085" w:rsidP="009F5085">
      <w:pPr>
        <w:tabs>
          <w:tab w:val="left" w:pos="1374"/>
        </w:tabs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F5085" w:rsidRPr="009F5085" w:rsidRDefault="009F5085" w:rsidP="009F5085">
      <w:pPr>
        <w:keepNext/>
        <w:keepLines/>
        <w:numPr>
          <w:ilvl w:val="0"/>
          <w:numId w:val="10"/>
        </w:numPr>
        <w:tabs>
          <w:tab w:val="left" w:pos="1418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7" w:name="bookmark7"/>
      <w:r w:rsidRPr="009F5085">
        <w:rPr>
          <w:rFonts w:ascii="Times New Roman" w:eastAsia="Times New Roman" w:hAnsi="Times New Roman" w:cs="Times New Roman"/>
          <w:b/>
          <w:bCs/>
          <w:sz w:val="27"/>
          <w:szCs w:val="27"/>
        </w:rPr>
        <w:t>Заключительные положения</w:t>
      </w:r>
      <w:bookmarkEnd w:id="7"/>
    </w:p>
    <w:p w:rsidR="009F5085" w:rsidRPr="009F5085" w:rsidRDefault="009F5085" w:rsidP="009F5085">
      <w:pPr>
        <w:keepNext/>
        <w:keepLines/>
        <w:tabs>
          <w:tab w:val="left" w:pos="1418"/>
        </w:tabs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F5085" w:rsidRPr="009F5085" w:rsidRDefault="009F5085" w:rsidP="009F5085">
      <w:pPr>
        <w:numPr>
          <w:ilvl w:val="1"/>
          <w:numId w:val="10"/>
        </w:numPr>
        <w:tabs>
          <w:tab w:val="left" w:pos="1239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Настоящие Правила вступают в силу с момента утверждения Советом муниципального образования.</w:t>
      </w:r>
    </w:p>
    <w:p w:rsidR="009F5085" w:rsidRPr="009F5085" w:rsidRDefault="009F5085" w:rsidP="009F5085">
      <w:pPr>
        <w:numPr>
          <w:ilvl w:val="1"/>
          <w:numId w:val="10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9F5085" w:rsidRPr="009F5085" w:rsidRDefault="009F5085" w:rsidP="009F5085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sz w:val="27"/>
          <w:szCs w:val="27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422421" w:rsidRDefault="009227F3" w:rsidP="009F5085">
      <w:pPr>
        <w:pStyle w:val="5"/>
        <w:shd w:val="clear" w:color="auto" w:fill="auto"/>
        <w:tabs>
          <w:tab w:val="left" w:pos="8150"/>
        </w:tabs>
        <w:spacing w:line="240" w:lineRule="auto"/>
        <w:ind w:firstLine="0"/>
        <w:jc w:val="both"/>
      </w:pPr>
      <w:r>
        <w:rPr>
          <w:rStyle w:val="3"/>
        </w:rPr>
        <w:t xml:space="preserve">                          </w:t>
      </w:r>
    </w:p>
    <w:p w:rsidR="00422421" w:rsidRDefault="00046583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  <w:r>
        <w:rPr>
          <w:rStyle w:val="3"/>
        </w:rPr>
        <w:t xml:space="preserve"> </w:t>
      </w: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  <w:rPr>
          <w:rStyle w:val="3"/>
        </w:rPr>
      </w:pPr>
    </w:p>
    <w:p w:rsidR="009F5085" w:rsidRDefault="009F5085" w:rsidP="009F5085">
      <w:pPr>
        <w:pStyle w:val="5"/>
        <w:shd w:val="clear" w:color="auto" w:fill="auto"/>
        <w:spacing w:line="270" w:lineRule="exact"/>
        <w:ind w:firstLine="0"/>
        <w:jc w:val="both"/>
        <w:rPr>
          <w:rStyle w:val="3"/>
        </w:rPr>
      </w:pPr>
    </w:p>
    <w:p w:rsidR="009F5085" w:rsidRPr="001937AD" w:rsidRDefault="009F5085" w:rsidP="009F5085">
      <w:pPr>
        <w:spacing w:line="270" w:lineRule="exact"/>
        <w:ind w:left="284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F5085" w:rsidRPr="009F5085" w:rsidRDefault="00477C16" w:rsidP="009F5085">
      <w:pPr>
        <w:spacing w:line="270" w:lineRule="exact"/>
        <w:ind w:left="284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</w:t>
      </w:r>
      <w:r w:rsidR="009F5085"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Приложение № 2</w:t>
      </w:r>
    </w:p>
    <w:p w:rsidR="009F5085" w:rsidRPr="009F5085" w:rsidRDefault="009F5085" w:rsidP="009F5085">
      <w:pPr>
        <w:spacing w:line="370" w:lineRule="exact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</w:t>
      </w:r>
      <w:r w:rsidR="00477C1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>к решению Совета муниципального</w:t>
      </w:r>
    </w:p>
    <w:p w:rsidR="00477C16" w:rsidRDefault="00477C16" w:rsidP="009F5085">
      <w:pPr>
        <w:tabs>
          <w:tab w:val="left" w:leader="underscore" w:pos="4493"/>
        </w:tabs>
        <w:spacing w:line="3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</w:t>
      </w:r>
      <w:r w:rsidR="009F5085"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>образования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администрации сельского </w:t>
      </w:r>
    </w:p>
    <w:p w:rsidR="00477C16" w:rsidRDefault="00477C16" w:rsidP="009F5085">
      <w:pPr>
        <w:tabs>
          <w:tab w:val="left" w:leader="underscore" w:pos="4493"/>
        </w:tabs>
        <w:spacing w:line="3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Юмашевский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сельсовет </w:t>
      </w:r>
    </w:p>
    <w:p w:rsidR="00477C16" w:rsidRDefault="00477C16" w:rsidP="009F5085">
      <w:pPr>
        <w:tabs>
          <w:tab w:val="left" w:leader="underscore" w:pos="4493"/>
        </w:tabs>
        <w:spacing w:line="3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муниципального  района Баймакский район</w:t>
      </w:r>
    </w:p>
    <w:p w:rsidR="00205D6C" w:rsidRDefault="00477C16" w:rsidP="00477C16">
      <w:pPr>
        <w:tabs>
          <w:tab w:val="left" w:leader="underscore" w:pos="4493"/>
        </w:tabs>
        <w:spacing w:line="3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 Республики Башкортостан </w:t>
      </w:r>
    </w:p>
    <w:p w:rsidR="009F5085" w:rsidRPr="009F5085" w:rsidRDefault="00205D6C" w:rsidP="00477C16">
      <w:pPr>
        <w:tabs>
          <w:tab w:val="left" w:leader="underscore" w:pos="4493"/>
        </w:tabs>
        <w:spacing w:line="370" w:lineRule="exact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                                     </w:t>
      </w:r>
      <w:r w:rsidR="009F5085"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о</w:t>
      </w:r>
      <w:r w:rsidR="009F5085"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>т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06.06.2022г.№98</w:t>
      </w:r>
      <w:r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9F5085" w:rsidRPr="009F5085" w:rsidRDefault="009F5085" w:rsidP="009F5085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F5085" w:rsidRPr="009F5085" w:rsidRDefault="009F5085" w:rsidP="00477C16">
      <w:pPr>
        <w:tabs>
          <w:tab w:val="left" w:leader="underscore" w:pos="9967"/>
        </w:tabs>
        <w:ind w:firstLine="36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F5085">
        <w:rPr>
          <w:rFonts w:ascii="Times New Roman" w:eastAsia="Times New Roman" w:hAnsi="Times New Roman" w:cs="Times New Roman"/>
          <w:color w:val="auto"/>
          <w:sz w:val="27"/>
          <w:szCs w:val="27"/>
        </w:rPr>
        <w:t>Реестр элементов адресации в границах муниципального образования</w:t>
      </w:r>
      <w:r w:rsidR="00477C16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477C16">
        <w:rPr>
          <w:rStyle w:val="3"/>
          <w:rFonts w:eastAsia="Courier New"/>
        </w:rPr>
        <w:t xml:space="preserve">администрации сельского поселения </w:t>
      </w:r>
      <w:proofErr w:type="spellStart"/>
      <w:r w:rsidR="00477C16">
        <w:rPr>
          <w:rStyle w:val="3"/>
          <w:rFonts w:eastAsia="Courier New"/>
        </w:rPr>
        <w:t>Юмашевский</w:t>
      </w:r>
      <w:proofErr w:type="spellEnd"/>
      <w:r w:rsidR="00477C16">
        <w:rPr>
          <w:rStyle w:val="3"/>
          <w:rFonts w:eastAsia="Courier New"/>
        </w:rPr>
        <w:t xml:space="preserve"> сельсовет муниципального района Баймакский район Республики Башкортостан</w:t>
      </w:r>
    </w:p>
    <w:tbl>
      <w:tblPr>
        <w:tblpPr w:leftFromText="180" w:rightFromText="180" w:vertAnchor="text" w:horzAnchor="margin" w:tblpX="-557" w:tblpY="269"/>
        <w:tblOverlap w:val="never"/>
        <w:tblW w:w="110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1"/>
        <w:gridCol w:w="2552"/>
        <w:gridCol w:w="2835"/>
        <w:gridCol w:w="2248"/>
      </w:tblGrid>
      <w:tr w:rsidR="009F5085" w:rsidRPr="009F5085" w:rsidTr="00477C16">
        <w:trPr>
          <w:trHeight w:val="6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№ </w:t>
            </w:r>
            <w:proofErr w:type="gramStart"/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п</w:t>
            </w:r>
            <w:proofErr w:type="gramEnd"/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Реестровый номер элемента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Название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Наименование элемента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Описание (географическое местоположение и иное)</w:t>
            </w:r>
          </w:p>
        </w:tc>
      </w:tr>
      <w:tr w:rsidR="009F5085" w:rsidRPr="009F5085" w:rsidTr="00477C16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</w:tr>
      <w:tr w:rsidR="009F5085" w:rsidRPr="009F5085" w:rsidTr="00477C16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9F508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</w:tr>
      <w:tr w:rsidR="009F5085" w:rsidRPr="009F5085" w:rsidTr="00477C16">
        <w:trPr>
          <w:trHeight w:val="3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085" w:rsidRPr="009F5085" w:rsidRDefault="009F5085" w:rsidP="00477C16">
            <w:pPr>
              <w:rPr>
                <w:sz w:val="10"/>
                <w:szCs w:val="10"/>
              </w:rPr>
            </w:pPr>
          </w:p>
        </w:tc>
      </w:tr>
    </w:tbl>
    <w:p w:rsidR="009F5085" w:rsidRPr="009F5085" w:rsidRDefault="009F5085" w:rsidP="009F5085">
      <w:pPr>
        <w:tabs>
          <w:tab w:val="left" w:leader="underscore" w:pos="9967"/>
        </w:tabs>
        <w:spacing w:line="566" w:lineRule="exact"/>
        <w:ind w:firstLine="360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9F5085" w:rsidRPr="009F5085" w:rsidRDefault="009F5085" w:rsidP="009F5085">
      <w:pPr>
        <w:rPr>
          <w:sz w:val="2"/>
          <w:szCs w:val="2"/>
        </w:rPr>
      </w:pPr>
    </w:p>
    <w:p w:rsidR="009F5085" w:rsidRDefault="009F5085" w:rsidP="009F5085">
      <w:pPr>
        <w:pStyle w:val="5"/>
        <w:shd w:val="clear" w:color="auto" w:fill="auto"/>
        <w:spacing w:line="270" w:lineRule="exact"/>
        <w:ind w:firstLine="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Default="009F5085" w:rsidP="00046583">
      <w:pPr>
        <w:pStyle w:val="5"/>
        <w:shd w:val="clear" w:color="auto" w:fill="auto"/>
        <w:spacing w:line="270" w:lineRule="exact"/>
        <w:ind w:firstLine="360"/>
        <w:jc w:val="both"/>
      </w:pPr>
    </w:p>
    <w:p w:rsidR="009F5085" w:rsidRPr="00205D6C" w:rsidRDefault="009F5085" w:rsidP="00205D6C">
      <w:pPr>
        <w:tabs>
          <w:tab w:val="left" w:pos="1725"/>
        </w:tabs>
      </w:pPr>
      <w:bookmarkStart w:id="8" w:name="_GoBack"/>
      <w:bookmarkEnd w:id="8"/>
    </w:p>
    <w:sectPr w:rsidR="009F5085" w:rsidRPr="00205D6C" w:rsidSect="009F5085">
      <w:headerReference w:type="default" r:id="rId9"/>
      <w:type w:val="continuous"/>
      <w:pgSz w:w="11909" w:h="16834"/>
      <w:pgMar w:top="1429" w:right="849" w:bottom="1219" w:left="1276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E6" w:rsidRDefault="00273DE6">
      <w:r>
        <w:separator/>
      </w:r>
    </w:p>
  </w:endnote>
  <w:endnote w:type="continuationSeparator" w:id="0">
    <w:p w:rsidR="00273DE6" w:rsidRDefault="0027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E6" w:rsidRDefault="00273DE6"/>
  </w:footnote>
  <w:footnote w:type="continuationSeparator" w:id="0">
    <w:p w:rsidR="00273DE6" w:rsidRDefault="00273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21" w:rsidRDefault="00273D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53.05pt;width:10.3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2421" w:rsidRDefault="00343665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05D6C" w:rsidRPr="00205D6C">
                  <w:rPr>
                    <w:rStyle w:val="a7"/>
                    <w:b/>
                    <w:bCs/>
                    <w:noProof/>
                  </w:rPr>
                  <w:t>15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A0977"/>
    <w:multiLevelType w:val="multilevel"/>
    <w:tmpl w:val="BA246F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53558"/>
    <w:multiLevelType w:val="multilevel"/>
    <w:tmpl w:val="5FCEF4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B717298"/>
    <w:multiLevelType w:val="multilevel"/>
    <w:tmpl w:val="0A9C7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BE070F"/>
    <w:multiLevelType w:val="multilevel"/>
    <w:tmpl w:val="166C72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347715"/>
    <w:multiLevelType w:val="multilevel"/>
    <w:tmpl w:val="61DED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A83558"/>
    <w:multiLevelType w:val="multilevel"/>
    <w:tmpl w:val="66B216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795036"/>
    <w:multiLevelType w:val="multilevel"/>
    <w:tmpl w:val="E814D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11F9D"/>
    <w:multiLevelType w:val="multilevel"/>
    <w:tmpl w:val="F9A6D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0154D61"/>
    <w:multiLevelType w:val="multilevel"/>
    <w:tmpl w:val="9E36F1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379EF"/>
    <w:multiLevelType w:val="multilevel"/>
    <w:tmpl w:val="2C9E14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85658EA"/>
    <w:multiLevelType w:val="multilevel"/>
    <w:tmpl w:val="BD8E6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2E785E"/>
    <w:multiLevelType w:val="multilevel"/>
    <w:tmpl w:val="F59C1D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7"/>
  </w:num>
  <w:num w:numId="3">
    <w:abstractNumId w:val="1"/>
  </w:num>
  <w:num w:numId="4">
    <w:abstractNumId w:val="11"/>
  </w:num>
  <w:num w:numId="5">
    <w:abstractNumId w:val="18"/>
  </w:num>
  <w:num w:numId="6">
    <w:abstractNumId w:val="10"/>
  </w:num>
  <w:num w:numId="7">
    <w:abstractNumId w:val="12"/>
  </w:num>
  <w:num w:numId="8">
    <w:abstractNumId w:val="6"/>
  </w:num>
  <w:num w:numId="9">
    <w:abstractNumId w:val="4"/>
  </w:num>
  <w:num w:numId="10">
    <w:abstractNumId w:val="16"/>
  </w:num>
  <w:num w:numId="11">
    <w:abstractNumId w:val="0"/>
  </w:num>
  <w:num w:numId="12">
    <w:abstractNumId w:val="15"/>
  </w:num>
  <w:num w:numId="13">
    <w:abstractNumId w:val="8"/>
  </w:num>
  <w:num w:numId="14">
    <w:abstractNumId w:val="13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22421"/>
    <w:rsid w:val="00046583"/>
    <w:rsid w:val="001937AD"/>
    <w:rsid w:val="00205D6C"/>
    <w:rsid w:val="00273DE6"/>
    <w:rsid w:val="002D0A13"/>
    <w:rsid w:val="00343665"/>
    <w:rsid w:val="00422421"/>
    <w:rsid w:val="00477C16"/>
    <w:rsid w:val="009227F3"/>
    <w:rsid w:val="009F5085"/>
    <w:rsid w:val="00C92327"/>
    <w:rsid w:val="00D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16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1937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37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4900</Words>
  <Characters>27934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 Windows</cp:lastModifiedBy>
  <cp:revision>6</cp:revision>
  <cp:lastPrinted>2022-05-14T05:15:00Z</cp:lastPrinted>
  <dcterms:created xsi:type="dcterms:W3CDTF">2022-05-12T03:29:00Z</dcterms:created>
  <dcterms:modified xsi:type="dcterms:W3CDTF">2022-08-03T10:38:00Z</dcterms:modified>
</cp:coreProperties>
</file>